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Agriculture for Development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https://ou-publier.cirad.fr/index.php/en/node/6513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Tropical Agriculture Association International (United Kingdom)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https://taa-international.org/publications/journals/</w:t>
        </w:r>
      </w:hyperlink>
      <w:br/>
      <w:r>
        <w:rPr>
          <w:b w:val="1"/>
          <w:bCs w:val="1"/>
        </w:rPr>
        <w:t xml:space="preserve">Information for authors : </w:t>
      </w:r>
      <w:hyperlink r:id="rId8" w:history="1">
        <w:r>
          <w:rPr>
            <w:color w:val="#0000ff"/>
          </w:rPr>
          <w:t xml:space="preserve">https://taa-international.org/publications/journals/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Ag4Dev</w:t>
      </w:r>
      <w:r>
        <w:rPr/>
        <w:t xml:space="preserve"> is a peer-reviewed, open access journal published by the </w:t>
      </w:r>
      <w:r>
        <w:rPr>
          <w:b w:val="1"/>
          <w:bCs w:val="1"/>
        </w:rPr>
        <w:t xml:space="preserve">Tropical Agriculture Association International </w:t>
      </w:r>
      <w:r>
        <w:rPr/>
        <w:t xml:space="preserve">(TAA International or simply TAAI).  TAAI is a UK-registered charity and an association of professionals and practitioners supporting sustainable agriculture for development (</w:t>
      </w:r>
      <w:hyperlink r:id="rId9" w:history="1">
        <w:r>
          <w:rPr>
            <w:color w:val="0000ff"/>
          </w:rPr>
          <w:t xml:space="preserve">https://taa-international.org</w:t>
        </w:r>
      </w:hyperlink>
      <w:r>
        <w:rPr/>
        <w:t xml:space="preserve">).  Our members include farmers, students, managers, agri-entrepreneurs, researchers, teachers, consultants and policy makers who support our Strategy (</w:t>
      </w:r>
      <w:hyperlink r:id="rId10" w:history="1">
        <w:r>
          <w:rPr>
            <w:color w:val="0000ff"/>
          </w:rPr>
          <w:t xml:space="preserve">https://taa-international.org/taa-international-strategy-2023-2025</w:t>
        </w:r>
      </w:hyperlink>
      <w:r>
        <w:rPr/>
        <w:t xml:space="preserve">) and core values: a global reach, agricultural focus, multi-disciplinary analyses, and sustainable, resilient and empowering solutions (</w:t>
      </w:r>
      <w:hyperlink r:id="rId11" w:history="1">
        <w:r>
          <w:rPr>
            <w:color w:val="0000ff"/>
          </w:rPr>
          <w:t xml:space="preserve">https://taa-international.org/core-values</w:t>
        </w:r>
      </w:hyperlink>
      <w:r>
        <w:rPr/>
        <w:t xml:space="preserve">).</w:t>
      </w:r>
    </w:p>
    <w:p>
      <w:pPr/>
      <w:r>
        <w:rPr/>
        <w:t xml:space="preserve">The editors welcome the submission of articles for publication that are directly related to the aims and objectives of the Association. These may be full articles (&lt;3500 words), Opinion pieces (500–1000 words), news items (&lt;500 words) and letters to the editor, especially if reacting to previous publications in the journal.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Agriculture: multidiscip.</w:t>
      </w:r>
      <w:br/>
      <w:r>
        <w:rPr/>
        <w:t xml:space="preserve">Plant production: multidiscip.</w:t>
      </w:r>
      <w:br/>
      <w:r>
        <w:rPr/>
        <w:t xml:space="preserve">Livestock prod., supply chains: multidiscip.</w:t>
      </w:r>
      <w:br/>
      <w:r>
        <w:rPr/>
        <w:t xml:space="preserve">Forest management and prod.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Ag4Dev</w:t>
      </w:r>
      <w:br/>
      <w:r>
        <w:rPr>
          <w:b w:val="1"/>
          <w:bCs w:val="1"/>
        </w:rPr>
        <w:t xml:space="preserve">ISSN : </w:t>
      </w:r>
      <w:r>
        <w:rPr/>
        <w:t xml:space="preserve">1759-0604 (ISSN-L); 1759-0604 (ISSN-Print); 1759-0612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Short articles, Commentaries, Letters,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23/10/2024	 					© Cirad, 2024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6513" TargetMode="External"/><Relationship Id="rId8" Type="http://schemas.openxmlformats.org/officeDocument/2006/relationships/hyperlink" Target="https://taa-international.org/publications/journals/" TargetMode="External"/><Relationship Id="rId9" Type="http://schemas.openxmlformats.org/officeDocument/2006/relationships/hyperlink" Target="https://taa-international.org/" TargetMode="External"/><Relationship Id="rId10" Type="http://schemas.openxmlformats.org/officeDocument/2006/relationships/hyperlink" Target="https://taa-international.org/taa-international-strategy-2023-2025" TargetMode="External"/><Relationship Id="rId11" Type="http://schemas.openxmlformats.org/officeDocument/2006/relationships/hyperlink" Target="https://taa-international.org/core-values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2024-11-21T22:42:25+01:00</dcterms:created>
  <dcterms:modified xsi:type="dcterms:W3CDTF">2024-11-21T22:42:25+01:00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