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Genetics and Genomics</w:t>
      </w:r>
      <w:bookmarkEnd w:id="1"/>
    </w:p>
    <w:p>
      <w:hyperlink r:id="rId7" w:history="1">
        <w:r>
          <w:rPr>
            <w:color w:val="#0000ff"/>
          </w:rPr>
          <w:t xml:space="preserve">https://ou-publier.cirad.fr/index.php/en/node/6482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https://www.sciencedirect.com/journal/ecological-genetics-and-genomics</w:t>
        </w:r>
      </w:hyperlink>
      <w:br/>
      <w:r>
        <w:rPr>
          <w:b w:val="1"/>
          <w:bCs w:val="1"/>
        </w:rPr>
        <w:t xml:space="preserve">Information for authors : </w:t>
      </w:r>
      <w:hyperlink r:id="rId9" w:history="1">
        <w:r>
          <w:rPr>
            <w:color w:val="#0000ff"/>
          </w:rPr>
          <w:t xml:space="preserve">https://www.sciencedirect.com/journal/ecological-genetics-and-genomics/publish/guide-for-authors</w:t>
        </w:r>
      </w:hyperlink>
      <w:br/>
      <w:br/>
      <w:r>
        <w:rPr>
          <w:b w:val="1"/>
          <w:bCs w:val="1"/>
        </w:rPr>
        <w:t xml:space="preserve">Présentation de la revue</w:t>
      </w:r>
      <w:br/>
      <w:r>
        <w:rPr>
          <w:b w:val="1"/>
          <w:bCs w:val="1"/>
        </w:rPr>
        <w:t xml:space="preserve">Original language : </w:t>
      </w:r>
    </w:p>
    <w:p>
      <w:pPr/>
      <w:r>
        <w:rPr>
          <w:i w:val="1"/>
          <w:iCs w:val="1"/>
        </w:rPr>
        <w:t xml:space="preserve">Ecological Genetics and Genomics</w:t>
      </w:r>
      <w:r>
        <w:rPr/>
        <w:t xml:space="preserve"> publishes ecological studies of broad interest that provide significant insight into ecological interactions or/ and species diversification. New data in these areas are published as research papers, or methods and resource reports that provide novel information on technologies or tools that will be of interest to a broad readership. Complete data sets are shared where appropriate. The journal also provides Reviews, and Perspectives articles, which present commentary on the latest advances published both here and elsewhere, placing such progress in its broader biological context.</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2405-9854 (ISSN-L); 2405-9854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Opinions</w:t>
      </w:r>
      <w:br/>
      <w:br/>
      <w:r>
        <w:rPr>
          <w:b w:val="1"/>
          <w:bCs w:val="1"/>
        </w:rPr>
        <w:t xml:space="preserve">Publishing costs : </w:t>
      </w:r>
      <w:r>
        <w:rPr/>
        <w:t xml:space="preserve">No</w:t>
      </w:r>
      <w:br/>
      <w:r>
        <w:rPr>
          <w:b w:val="1"/>
          <w:bCs w:val="1"/>
        </w:rPr>
        <w:t xml:space="preserve">Cost of optional open access : </w:t>
      </w:r>
      <w:r>
        <w:rPr/>
        <w:t xml:space="preserve">2740 $. Pour les Ciradiens, aucun coût à payer suite à un accord national pour la période 2024-2027 (https://intranet-dist.cirad.fr/publier/choisir-la-revue/accords-cirad-editeurs). (updated 24/07/2024)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https://www.elsevier.com/researcher/author/tools-and-resources/research-data/data-base-linking</w:t>
        </w:r>
      </w:hyperlink>
      <w:br/>
      <w:br/>
      <w:r>
        <w:rPr/>
        <w:t xml:space="preserve">Updated on </w:t>
      </w:r>
      <w:r>
        <w:rPr/>
        <w:t xml:space="preserve">24/07/2024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82" TargetMode="External"/><Relationship Id="rId8" Type="http://schemas.openxmlformats.org/officeDocument/2006/relationships/hyperlink" Target="https://www.sciencedirect.com/journal/ecological-genetics-and-genomics" TargetMode="External"/><Relationship Id="rId9" Type="http://schemas.openxmlformats.org/officeDocument/2006/relationships/hyperlink" Target="https://www.sciencedirect.com/journal/ecological-genetics-and-genomics/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2024-11-22T17:38:09+01:00</dcterms:created>
  <dcterms:modified xsi:type="dcterms:W3CDTF">2024-11-22T17:38:09+01:00</dcterms:modified>
</cp:coreProperties>
</file>

<file path=docProps/custom.xml><?xml version="1.0" encoding="utf-8"?>
<Properties xmlns="http://schemas.openxmlformats.org/officeDocument/2006/custom-properties" xmlns:vt="http://schemas.openxmlformats.org/officeDocument/2006/docPropsVTypes"/>
</file>