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for Vitamin and Nutrition Research</w:t>
      </w:r>
      <w:bookmarkEnd w:id="1"/>
    </w:p>
    <w:p>
      <w:hyperlink r:id="rId7" w:history="1">
        <w:r>
          <w:rPr>
            <w:color w:val="#0000ff"/>
          </w:rPr>
          <w:t xml:space="preserve">https://ou-publier.cirad.fr/index.php/en/node/6402</w:t>
        </w:r>
      </w:hyperlink>
    </w:p>
    <w:p>
      <w:pPr/>
      <w:br/>
      <w:r>
        <w:rPr>
          <w:b w:val="1"/>
          <w:bCs w:val="1"/>
        </w:rPr>
        <w:t xml:space="preserve">Commercial publisher : </w:t>
      </w:r>
      <w:r>
        <w:rPr/>
        <w:t xml:space="preserve">HoGrefe Publishing Corp (United States)</w:t>
      </w:r>
      <w:br/>
      <w:br/>
      <w:r>
        <w:rPr>
          <w:b w:val="1"/>
          <w:bCs w:val="1"/>
        </w:rPr>
        <w:t xml:space="preserve">Journal's website : </w:t>
      </w:r>
      <w:hyperlink r:id="rId8" w:history="1">
        <w:r>
          <w:rPr>
            <w:color w:val="#0000ff"/>
          </w:rPr>
          <w:t xml:space="preserve">https://www.hogrefe.com/ch/zeitschrift/international-journal-for-vitamin-and-nutrition-research#2+1</w:t>
        </w:r>
      </w:hyperlink>
      <w:br/>
      <w:r>
        <w:rPr>
          <w:b w:val="1"/>
          <w:bCs w:val="1"/>
        </w:rPr>
        <w:t xml:space="preserve">Information for authors : </w:t>
      </w:r>
      <w:hyperlink r:id="rId8" w:history="1">
        <w:r>
          <w:rPr>
            <w:color w:val="#0000ff"/>
          </w:rPr>
          <w:t xml:space="preserve">https://www.hogrefe.com/ch/zeitschrift/international-journal-for-vitamin-and-nutrition-research#2+1</w:t>
        </w:r>
      </w:hyperlink>
      <w:br/>
      <w:br/>
      <w:r>
        <w:rPr>
          <w:b w:val="1"/>
          <w:bCs w:val="1"/>
        </w:rPr>
        <w:t xml:space="preserve">Présentation de la revue</w:t>
      </w:r>
      <w:br/>
      <w:r>
        <w:rPr>
          <w:b w:val="1"/>
          <w:bCs w:val="1"/>
        </w:rPr>
        <w:t xml:space="preserve">Original language : </w:t>
      </w:r>
    </w:p>
    <w:p>
      <w:pPr/>
      <w:r>
        <w:rPr/>
        <w:t xml:space="preserve">Since 1930 the International Journal for Vitamin and Nutrition Research</w:t>
      </w:r>
      <w:r>
        <w:rPr>
          <w:b w:val="1"/>
          <w:bCs w:val="1"/>
        </w:rPr>
        <w:t xml:space="preserve"> </w:t>
      </w:r>
      <w:r>
        <w:rPr/>
        <w:t xml:space="preserve">has provided an important international forum for scientific advances in the study of nutrition and vitamins.</w:t>
      </w:r>
    </w:p>
    <w:p>
      <w:pPr/>
      <w:r>
        <w:rPr/>
        <w:t xml:space="preserve">The International Journal for Vitamin and Nutrition Research publishes papers in the field of nutrition research that contain new and significant information of general interest. The primary focus of the journal is vitamins, minerals, trace elements, and minor plant components. Papers related to basic and clinical nutrition, nutritional epidemiology, diet and health, nutrition in prevention and therapy, dietetics, interaction of foodstuffs, nutritional pharmacology, analytic methods in nutrition, as well as on behavioral and psychological aspects and diet and nutrition will be considered.</w:t>
      </w:r>
    </w:p>
    <w:p>
      <w:pPr/>
      <w:r>
        <w:rPr/>
        <w:t xml:space="preserve">Widely read by academicians as well as scientists working in major governmental and corporate laboratories throughout the world, this publication presents work dealing with basic as well as applied topics in the field of micronutrients, macronutrients, and non-nutrients such as secondary plant compounds. The editorial and advisory boards include many of the leading persons currently working in this area.</w:t>
      </w:r>
    </w:p>
    <w:p>
      <w:pPr/>
    </w:p>
    <w:p>
      <w:pPr/>
      <w:r>
        <w:rPr>
          <w:b w:val="1"/>
          <w:bCs w:val="1"/>
        </w:rPr>
        <w:t xml:space="preserve">Topics : </w:t>
      </w:r>
      <w:r>
        <w:rPr/>
        <w:t xml:space="preserve"/>
      </w:r>
      <w:br/>
      <w:r>
        <w:rPr/>
        <w:t xml:space="preserve">Human nutrition</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0300-9831 (ISSN-L); 0300-9831 (ISSN-Print); 1664-2821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2500 € (updated 19/02/2024)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19/02/2024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02" TargetMode="External"/><Relationship Id="rId8" Type="http://schemas.openxmlformats.org/officeDocument/2006/relationships/hyperlink" Target="https://www.hogrefe.com/ch/zeitschrift/international-journal-for-vitamin-and-nutrition-research#2+1"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2024-11-23T06:32:25+01:00</dcterms:created>
  <dcterms:modified xsi:type="dcterms:W3CDTF">2024-11-23T06:32:25+01:00</dcterms:modified>
</cp:coreProperties>
</file>

<file path=docProps/custom.xml><?xml version="1.0" encoding="utf-8"?>
<Properties xmlns="http://schemas.openxmlformats.org/officeDocument/2006/custom-properties" xmlns:vt="http://schemas.openxmlformats.org/officeDocument/2006/docPropsVTypes"/>
</file>