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Geopolitics</w:t>
      </w:r>
      <w:bookmarkEnd w:id="1"/>
    </w:p>
    <w:p>
      <w:hyperlink r:id="rId7" w:history="1">
        <w:r>
          <w:rPr>
            <w:color w:val="#0000ff"/>
          </w:rPr>
          <w:t xml:space="preserve">https://ou-publier.cirad.fr/index.php/en/node/6394</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https://www.tandfonline.com/journals/fgeo20</w:t>
        </w:r>
      </w:hyperlink>
      <w:br/>
      <w:r>
        <w:rPr>
          <w:b w:val="1"/>
          <w:bCs w:val="1"/>
        </w:rPr>
        <w:t xml:space="preserve">Information for authors : </w:t>
      </w:r>
      <w:hyperlink r:id="rId9" w:history="1">
        <w:r>
          <w:rPr>
            <w:color w:val="#0000ff"/>
          </w:rPr>
          <w:t xml:space="preserve">https://www.tandfonline.com/action/authorSubmission?show=instructions&amp;journalCode=fgeo20</w:t>
        </w:r>
      </w:hyperlink>
      <w:br/>
      <w:br/>
      <w:r>
        <w:rPr>
          <w:b w:val="1"/>
          <w:bCs w:val="1"/>
        </w:rPr>
        <w:t xml:space="preserve">Présentation de la revue</w:t>
      </w:r>
      <w:br/>
      <w:r>
        <w:rPr>
          <w:b w:val="1"/>
          <w:bCs w:val="1"/>
        </w:rPr>
        <w:t xml:space="preserve">Original language : </w:t>
      </w:r>
    </w:p>
    <w:p>
      <w:pPr/>
      <w:r>
        <w:rPr>
          <w:i w:val="1"/>
          <w:iCs w:val="1"/>
        </w:rPr>
        <w:t xml:space="preserve">Geopolitics</w:t>
      </w:r>
      <w:r>
        <w:rPr/>
        <w:t xml:space="preserve"> provides an arena for scholarly analysis addressing the intersection of geography and global politics from various disciplinary and methodological perspectives, and from vantage points embedded in diverse locations. It welcomes theories, methods and methodologies that advance our understanding of the geographic and multiscalar dynamics of global politics.</w:t>
      </w:r>
    </w:p>
    <w:p>
      <w:pPr/>
      <w:r>
        <w:rPr/>
        <w:t xml:space="preserve">Themes include geopolitical traditions; critical geographical analysis of formal, practical and popular geopolitics; feminist geopolitics; urban geopolitics; geopolitics of the everyday; environmental geopolitics; spatial and cartographic analysis; and political economy.</w:t>
      </w:r>
    </w:p>
    <w:p>
      <w:pPr/>
      <w:r>
        <w:rPr>
          <w:i w:val="1"/>
          <w:iCs w:val="1"/>
        </w:rPr>
        <w:t xml:space="preserve">Geopolitics</w:t>
      </w:r>
      <w:r>
        <w:rPr/>
        <w:t xml:space="preserve"> publishes work on traditional topics like interstate relations, great powers relations, global institutions, regional integration, territorial control and access to energy, resources and trade routes, and state borders. The journal also publishes work on more recent topics pertaining to identity politics and boundary making, post-colonial perspectives, international migration and transnationalism, global cities and city networks, finance, biopolitics, securitization, surveillance and cyberspace, the everyday, climate change, the high seas, and outer space.</w:t>
      </w:r>
    </w:p>
    <w:p>
      <w:pPr/>
      <w:r>
        <w:rPr/>
        <w:t xml:space="preserve">The journal seeks to publish socially relevant research but requires engagement with theoretical issues and the relevant debates in the field of geopolitics and political geography. The journal is open to work from other disciplines that engages contemporary literature in geopolitics and political geography, including international relations, conflict studies, political history, political economy, or other domains of the social sciences and the humanities.</w:t>
      </w:r>
    </w:p>
    <w:p>
      <w:pPr/>
    </w:p>
    <w:p>
      <w:pPr/>
      <w:r>
        <w:rPr>
          <w:b w:val="1"/>
          <w:bCs w:val="1"/>
        </w:rPr>
        <w:t xml:space="preserve">Topics : </w:t>
      </w:r>
      <w:r>
        <w:rPr/>
        <w:t xml:space="preserve"/>
      </w:r>
      <w:br/>
      <w:r>
        <w:rPr/>
        <w:t xml:space="preserve">Macro-economics and politics</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Geopolit.</w:t>
      </w:r>
      <w:br/>
      <w:r>
        <w:rPr>
          <w:b w:val="1"/>
          <w:bCs w:val="1"/>
        </w:rPr>
        <w:t xml:space="preserve">ISSN : </w:t>
      </w:r>
      <w:r>
        <w:rPr/>
        <w:t xml:space="preserve">1465-0045 (ISSN-L); 1465-0045 (ISSN-Print); 1557-3028 (ISSN-Electronic)</w:t>
      </w:r>
      <w:br/>
      <w:r>
        <w:rPr>
          <w:b w:val="1"/>
          <w:bCs w:val="1"/>
        </w:rPr>
        <w:t xml:space="preserve">Frequency : </w:t>
      </w:r>
      <w:r>
        <w:rPr/>
        <w:t xml:space="preserve">5 issues/year</w:t>
      </w:r>
      <w:br/>
    </w:p>
    <w:p>
      <w:pPr/>
      <w:r>
        <w:rPr>
          <w:b w:val="1"/>
          <w:bCs w:val="1"/>
        </w:rPr>
        <w:t xml:space="preserve">Article types : </w:t>
      </w:r>
      <w:r>
        <w:rPr/>
        <w:t xml:space="preserve">Research articles, Book analyses, Forum</w:t>
      </w:r>
      <w:br/>
      <w:br/>
      <w:r>
        <w:rPr>
          <w:b w:val="1"/>
          <w:bCs w:val="1"/>
        </w:rPr>
        <w:t xml:space="preserve">Publishing costs : </w:t>
      </w:r>
      <w:r>
        <w:rPr/>
        <w:t xml:space="preserve">No</w:t>
      </w:r>
      <w:br/>
      <w:r>
        <w:rPr>
          <w:b w:val="1"/>
          <w:bCs w:val="1"/>
        </w:rPr>
        <w:t xml:space="preserve">Cost of optional open access : </w:t>
      </w:r>
      <w:r>
        <w:rPr/>
        <w:t xml:space="preserve">3190 euros (updated 15/11/2023)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15/11/2023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94" TargetMode="External"/><Relationship Id="rId8" Type="http://schemas.openxmlformats.org/officeDocument/2006/relationships/hyperlink" Target="https://www.tandfonline.com/journals/fgeo20" TargetMode="External"/><Relationship Id="rId9" Type="http://schemas.openxmlformats.org/officeDocument/2006/relationships/hyperlink" Target="https://www.tandfonline.com/action/authorSubmission?show=instructions&amp;journalCode=fgeo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2024-11-23T01:59:57+01:00</dcterms:created>
  <dcterms:modified xsi:type="dcterms:W3CDTF">2024-11-23T01:59:57+01:00</dcterms:modified>
</cp:coreProperties>
</file>

<file path=docProps/custom.xml><?xml version="1.0" encoding="utf-8"?>
<Properties xmlns="http://schemas.openxmlformats.org/officeDocument/2006/custom-properties" xmlns:vt="http://schemas.openxmlformats.org/officeDocument/2006/docPropsVTypes"/>
</file>