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Geochemistry</w:t>
      </w:r>
      <w:bookmarkEnd w:id="1"/>
    </w:p>
    <w:p>
      <w:hyperlink r:id="rId7" w:history="1">
        <w:r>
          <w:rPr>
            <w:color w:val="#0000ff"/>
          </w:rPr>
          <w:t xml:space="preserve">https://ou-publier.cirad.fr/index.php/en/node/6276</w:t>
        </w:r>
      </w:hyperlink>
    </w:p>
    <w:p>
      <w:pPr/>
      <w:br/>
      <w:r>
        <w:rPr>
          <w:b w:val="1"/>
          <w:bCs w:val="1"/>
        </w:rPr>
        <w:t xml:space="preserve">Scientific publisher : </w:t>
      </w:r>
      <w:r>
        <w:rPr/>
        <w:t xml:space="preserve">IAGC - International Association of GeoChemistry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https://www.sciencedirect.com/journal/applied-geochemistry</w:t>
        </w:r>
      </w:hyperlink>
      <w:br/>
      <w:r>
        <w:rPr>
          <w:b w:val="1"/>
          <w:bCs w:val="1"/>
        </w:rPr>
        <w:t xml:space="preserve">Information for authors : </w:t>
      </w:r>
      <w:hyperlink r:id="rId9" w:history="1">
        <w:r>
          <w:rPr>
            <w:color w:val="#0000ff"/>
          </w:rPr>
          <w:t xml:space="preserve">https://www.elsevier.com/journals/applied-geochemistry/0883-2927/guide-for-authors</w:t>
        </w:r>
      </w:hyperlink>
      <w:br/>
      <w:br/>
      <w:r>
        <w:rPr>
          <w:b w:val="1"/>
          <w:bCs w:val="1"/>
        </w:rPr>
        <w:t xml:space="preserve">Présentation de la revue</w:t>
      </w:r>
      <w:br/>
      <w:r>
        <w:rPr>
          <w:b w:val="1"/>
          <w:bCs w:val="1"/>
        </w:rPr>
        <w:t xml:space="preserve">Original language : </w:t>
      </w:r>
    </w:p>
    <w:p>
      <w:pPr/>
      <w:r>
        <w:rPr/>
        <w:t xml:space="preserve">AG has been at the forefront of the human endeavours in resource exploration and the (subsequent) environmental protection in the last several decades, serving the geochemical community with a reliable and dynamic source of research and knowledge about the earth systems. Papers on applications of inorganic, organic and isotope geochemistry and geochemical processes are therefore welcome provided they meet the main criterion. Spatial and temporal monitoring case studies are only of interest to our international readership if they present new ideas of broad application. Theoretical and fundamental studies applying geochemical methodologies are also welcome provided they have a well-justified application aspect. AG publishes original research, critical reviews, perspective and viewpoints. Themes covered include:</w:t>
      </w:r>
    </w:p>
    <w:p>
      <w:pPr>
        <w:numPr>
          <w:ilvl w:val="0"/>
          <w:numId w:val="2"/>
        </w:numPr>
      </w:pPr>
      <w:r>
        <w:rPr/>
        <w:t xml:space="preserve">Environmental Geochemistry and Biogeochemical Cycling</w:t>
      </w:r>
    </w:p>
    <w:p>
      <w:pPr>
        <w:numPr>
          <w:ilvl w:val="0"/>
          <w:numId w:val="2"/>
        </w:numPr>
      </w:pPr>
      <w:r>
        <w:rPr/>
        <w:t xml:space="preserve">Hydrogeochemistry and Hydrogeology</w:t>
      </w:r>
    </w:p>
    <w:p>
      <w:pPr>
        <w:numPr>
          <w:ilvl w:val="0"/>
          <w:numId w:val="2"/>
        </w:numPr>
      </w:pPr>
      <w:r>
        <w:rPr/>
        <w:t xml:space="preserve">Contaminants Processes, Impacts and Remediation</w:t>
      </w:r>
    </w:p>
    <w:p>
      <w:pPr>
        <w:numPr>
          <w:ilvl w:val="0"/>
          <w:numId w:val="2"/>
        </w:numPr>
      </w:pPr>
      <w:r>
        <w:rPr/>
        <w:t xml:space="preserve">Geochemical Dynamics across Air-Water-Soil Interfaces</w:t>
      </w:r>
    </w:p>
    <w:p>
      <w:pPr>
        <w:numPr>
          <w:ilvl w:val="0"/>
          <w:numId w:val="2"/>
        </w:numPr>
      </w:pPr>
      <w:r>
        <w:rPr/>
        <w:t xml:space="preserve">Medical Geochemistry and Health</w:t>
      </w:r>
    </w:p>
    <w:p>
      <w:pPr>
        <w:numPr>
          <w:ilvl w:val="0"/>
          <w:numId w:val="2"/>
        </w:numPr>
      </w:pPr>
      <w:r>
        <w:rPr/>
        <w:t xml:space="preserve">Geochemistry in Environmental Disasters and Sustainability</w:t>
      </w:r>
    </w:p>
    <w:p>
      <w:pPr>
        <w:numPr>
          <w:ilvl w:val="0"/>
          <w:numId w:val="2"/>
        </w:numPr>
      </w:pPr>
      <w:r>
        <w:rPr/>
        <w:t xml:space="preserve">Mineral and Energy Resources Exploration and Recovery</w:t>
      </w:r>
    </w:p>
    <w:p>
      <w:pPr/>
      <w:r>
        <w:rPr/>
        <w:t xml:space="preserve">This journal welcomes contributions that support and advance the UN's sustainable development goals, in particular SDG 3 (Good health and well-being), SDG 6 (Clear water and sanitation) and SDG 13 (Climate Action).</w:t>
      </w:r>
    </w:p>
    <w:p>
      <w:pPr/>
    </w:p>
    <w:p>
      <w:pPr/>
      <w:r>
        <w:rPr>
          <w:b w:val="1"/>
          <w:bCs w:val="1"/>
        </w:rPr>
        <w:t xml:space="preserve">Topics : </w:t>
      </w:r>
      <w:r>
        <w:rPr/>
        <w:t xml:space="preserve"/>
      </w:r>
      <w:br/>
      <w:r>
        <w:rPr/>
        <w:t xml:space="preserve">Water</w:t>
      </w:r>
      <w:br/>
      <w:r>
        <w:rPr/>
        <w:t xml:space="preserve">Soil</w:t>
      </w:r>
      <w:br/>
      <w:r>
        <w:rPr/>
        <w:t xml:space="preserve">Pollution</w:t>
      </w:r>
      <w:br/>
      <w:r>
        <w:rPr/>
        <w:t xml:space="preserve">Energy</w:t>
      </w:r>
      <w:br/>
      <w:r>
        <w:rPr/>
        <w:t xml:space="preserve">Earth sciences</w:t>
      </w:r>
      <w:br/>
      <w:r>
        <w:rPr/>
        <w:t xml:space="preserve">Modelling</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AG</w:t>
      </w:r>
      <w:br/>
      <w:r>
        <w:rPr>
          <w:b w:val="1"/>
          <w:bCs w:val="1"/>
        </w:rPr>
        <w:t xml:space="preserve">Abbreviated title (ISO) : </w:t>
      </w:r>
      <w:r>
        <w:rPr/>
        <w:t xml:space="preserve">Appl. Geochemistry</w:t>
      </w:r>
      <w:br/>
      <w:r>
        <w:rPr>
          <w:b w:val="1"/>
          <w:bCs w:val="1"/>
        </w:rPr>
        <w:t xml:space="preserve">ISSN : </w:t>
      </w:r>
      <w:r>
        <w:rPr/>
        <w:t xml:space="preserve">0883-2927 (ISSN-L); 0883-2927 (ISSN-Print); 1872-9134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Opinions, Policy papers</w:t>
      </w:r>
      <w:br/>
      <w:br/>
      <w:r>
        <w:rPr>
          <w:b w:val="1"/>
          <w:bCs w:val="1"/>
        </w:rPr>
        <w:t xml:space="preserve">Publishing costs : </w:t>
      </w:r>
      <w:r>
        <w:rPr/>
        <w:t xml:space="preserve">No</w:t>
      </w:r>
      <w:br/>
      <w:r>
        <w:rPr>
          <w:b w:val="1"/>
          <w:bCs w:val="1"/>
        </w:rPr>
        <w:t xml:space="preserve">Cost of optional open access : </w:t>
      </w:r>
      <w:r>
        <w:rPr/>
        <w:t xml:space="preserve">3380 $.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DAF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276" TargetMode="External"/><Relationship Id="rId8" Type="http://schemas.openxmlformats.org/officeDocument/2006/relationships/hyperlink" Target="https://www.sciencedirect.com/journal/applied-geochemistry" TargetMode="External"/><Relationship Id="rId9" Type="http://schemas.openxmlformats.org/officeDocument/2006/relationships/hyperlink" Target="https://www.elsevier.com/journals/applied-geochemistry/0883-2927/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2024-11-21T22:20:47+01:00</dcterms:created>
  <dcterms:modified xsi:type="dcterms:W3CDTF">2024-11-21T22:20:47+01:00</dcterms:modified>
</cp:coreProperties>
</file>

<file path=docProps/custom.xml><?xml version="1.0" encoding="utf-8"?>
<Properties xmlns="http://schemas.openxmlformats.org/officeDocument/2006/custom-properties" xmlns:vt="http://schemas.openxmlformats.org/officeDocument/2006/docPropsVTypes"/>
</file>