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Colloids and Surfaces. B, Biointerfaces</w:t>
      </w:r>
      <w:bookmarkEnd w:id="1"/>
    </w:p>
    <w:p>
      <w:hyperlink r:id="rId7" w:history="1">
        <w:r>
          <w:rPr>
            <w:color w:val="#0000ff"/>
          </w:rPr>
          <w:t xml:space="preserve">https://ou-publier.cirad.fr/index.php/en/node/6192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https://www.sciencedirect.com/journal/colloids-and-surfaces-b-biointerfaces</w:t>
        </w:r>
      </w:hyperlink>
      <w:br/>
      <w:r>
        <w:rPr>
          <w:b w:val="1"/>
          <w:bCs w:val="1"/>
        </w:rPr>
        <w:t xml:space="preserve">Information for authors : </w:t>
      </w:r>
      <w:hyperlink r:id="rId9" w:history="1">
        <w:r>
          <w:rPr>
            <w:color w:val="#0000ff"/>
          </w:rPr>
          <w:t xml:space="preserve">https://www.elsevier.com/journals/colloids-and-surfaces-b-biointerfaces/0927-7765/guide-for-authors</w:t>
        </w:r>
      </w:hyperlink>
      <w:br/>
      <w:br/>
      <w:r>
        <w:rPr>
          <w:b w:val="1"/>
          <w:bCs w:val="1"/>
        </w:rPr>
        <w:t xml:space="preserve">Présentation de la revue</w:t>
      </w:r>
      <w:br/>
      <w:r>
        <w:rPr>
          <w:b w:val="1"/>
          <w:bCs w:val="1"/>
        </w:rPr>
        <w:t xml:space="preserve">Original language : </w:t>
      </w:r>
    </w:p>
    <w:p>
      <w:pPr/>
      <w:r>
        <w:rPr>
          <w:i w:val="1"/>
          <w:iCs w:val="1"/>
        </w:rPr>
        <w:t xml:space="preserve">Colloids and Surfaces B: Biointerfaces</w:t>
      </w:r>
      <w:r>
        <w:rPr/>
        <w:t xml:space="preserve"> is an international journal devoted to fundamental and applied research on colloid and interfacial phenomena in relation to systems of biological origin, having particular relevance to the medical, pharmaceutical, biotechnological, food and cosmetic fields.</w:t>
      </w:r>
      <w:br/>
      <w:br/>
      <w:r>
        <w:rPr/>
        <w:t xml:space="preserve">Submissions that: (1) deal solely with biological phenomena and do not describe the physico-chemical or colloid-chemical background and/or mechanism of the phenomena, and (2) deal solely with colloid/interfacial phenomena and do not have appropriate biological content or relevance, are outside the scope of the journal and will not be considered for publication.</w:t>
      </w:r>
    </w:p>
    <w:p>
      <w:pPr/>
    </w:p>
    <w:p>
      <w:pPr/>
      <w:r>
        <w:rPr>
          <w:b w:val="1"/>
          <w:bCs w:val="1"/>
        </w:rPr>
        <w:t xml:space="preserve">Topics : </w:t>
      </w:r>
      <w:r>
        <w:rPr/>
        <w:t xml:space="preserve"/>
      </w:r>
      <w:br/>
      <w:r>
        <w:rPr/>
        <w:t xml:space="preserve">Food sciences</w:t>
      </w:r>
      <w:br/>
      <w:r>
        <w:rPr/>
        <w:t xml:space="preserve">Human health</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0927-7765 (ISSN-L); 0927-7765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No</w:t>
      </w:r>
      <w:br/>
      <w:r>
        <w:rPr>
          <w:b w:val="1"/>
          <w:bCs w:val="1"/>
        </w:rPr>
        <w:t xml:space="preserve">Cost of optional open access : </w:t>
      </w:r>
      <w:r>
        <w:rPr/>
        <w:t xml:space="preserve">3310 $ (updated 23/02/2023)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92" TargetMode="External"/><Relationship Id="rId8" Type="http://schemas.openxmlformats.org/officeDocument/2006/relationships/hyperlink" Target="https://www.sciencedirect.com/journal/colloids-and-surfaces-b-biointerfaces" TargetMode="External"/><Relationship Id="rId9" Type="http://schemas.openxmlformats.org/officeDocument/2006/relationships/hyperlink" Target="https://www.elsevier.com/journals/colloids-and-surfaces-b-biointerfaces/0927-7765/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2024-11-22T11:14:42+01:00</dcterms:created>
  <dcterms:modified xsi:type="dcterms:W3CDTF">2024-11-22T11:14:42+01:00</dcterms:modified>
</cp:coreProperties>
</file>

<file path=docProps/custom.xml><?xml version="1.0" encoding="utf-8"?>
<Properties xmlns="http://schemas.openxmlformats.org/officeDocument/2006/custom-properties" xmlns:vt="http://schemas.openxmlformats.org/officeDocument/2006/docPropsVTypes"/>
</file>