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CABI Agriculture and Bioscience</w:t>
      </w:r>
      <w:bookmarkEnd w:id="1"/>
    </w:p>
    <w:p>
      <w:hyperlink r:id="rId7" w:history="1">
        <w:r>
          <w:rPr>
            <w:color w:val="#0000ff"/>
          </w:rPr>
          <w:t xml:space="preserve">https://ou-publier.cirad.fr/index.php/en/node/5983</w:t>
        </w:r>
      </w:hyperlink>
    </w:p>
    <w:p>
      <w:pPr/>
      <w:br/>
      <w:r>
        <w:rPr>
          <w:b w:val="1"/>
          <w:bCs w:val="1"/>
        </w:rPr>
        <w:t xml:space="preserve">Scientific publisher : </w:t>
      </w:r>
      <w:r>
        <w:rPr/>
        <w:t xml:space="preserve">CABI Publishing (United Kingdom)</w:t>
      </w: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https://cabiagbio.biomedcentral.com/</w:t>
        </w:r>
      </w:hyperlink>
      <w:br/>
      <w:r>
        <w:rPr>
          <w:b w:val="1"/>
          <w:bCs w:val="1"/>
        </w:rPr>
        <w:t xml:space="preserve">Information for authors : </w:t>
      </w:r>
      <w:hyperlink r:id="rId9" w:history="1">
        <w:r>
          <w:rPr>
            <w:color w:val="#0000ff"/>
          </w:rPr>
          <w:t xml:space="preserve">https://cabiagbio.biomedcentral.com/submission-guidelines</w:t>
        </w:r>
      </w:hyperlink>
      <w:br/>
      <w:br/>
      <w:r>
        <w:rPr>
          <w:b w:val="1"/>
          <w:bCs w:val="1"/>
        </w:rPr>
        <w:t xml:space="preserve">Présentation de la revue</w:t>
      </w:r>
      <w:br/>
      <w:r>
        <w:rPr>
          <w:b w:val="1"/>
          <w:bCs w:val="1"/>
        </w:rPr>
        <w:t xml:space="preserve">Original language : </w:t>
      </w:r>
    </w:p>
    <w:p>
      <w:pPr/>
      <w:r>
        <w:rPr>
          <w:i w:val="1"/>
          <w:iCs w:val="1"/>
        </w:rPr>
        <w:t xml:space="preserve">CABI Agriculture and Bioscience</w:t>
      </w:r>
      <w:r>
        <w:rPr/>
        <w:t xml:space="preserve"> (</w:t>
      </w:r>
      <w:r>
        <w:rPr>
          <w:i w:val="1"/>
          <w:iCs w:val="1"/>
        </w:rPr>
        <w:t xml:space="preserve">CABI A&amp;B</w:t>
      </w:r>
      <w:r>
        <w:rPr/>
        <w:t xml:space="preserve">) publishes multi-, inter- and transdisciplinary research focused on agriculture, food security, and the environment. Global agriculture faces many challenges today. How can we produce more safe, nutritious food in the face of climate change? Can we balance greater efficiencies with the need to reduce greenhouse gas emissions and protect biodiversity?  Can we meet changing market demands and yet develop more equitable economies? Can agriculture provide a livelihood and opportunities for women and young people? These problems require increasingly complex and urgent solutions from researchers and policymakers. That is why </w:t>
      </w:r>
      <w:r>
        <w:rPr>
          <w:i w:val="1"/>
          <w:iCs w:val="1"/>
        </w:rPr>
        <w:t xml:space="preserve">CABI A&amp;B</w:t>
      </w:r>
      <w:r>
        <w:rPr/>
        <w:t xml:space="preserve"> is committed to encouraging an inclusive culture of scientific discussion and rapid information sharing among researchers worldwide. We publish both large and incremental advances in science in both primary and multidisciplinary fields across the biosciences, agriculture, agronomy, microbiology, social sciences, and the environment.</w:t>
      </w:r>
    </w:p>
    <w:p>
      <w:pPr/>
    </w:p>
    <w:p>
      <w:pPr/>
      <w:r>
        <w:rPr>
          <w:b w:val="1"/>
          <w:bCs w:val="1"/>
        </w:rPr>
        <w:t xml:space="preserve">Topics : </w:t>
      </w:r>
      <w:r>
        <w:rPr/>
        <w:t xml:space="preserve"/>
      </w:r>
      <w:br/>
      <w:r>
        <w:rPr/>
        <w:t xml:space="preserve">Agriculture: multidiscip.</w:t>
      </w:r>
      <w:br/>
      <w:r>
        <w:rPr/>
        <w:t xml:space="preserve">Plant production: multidiscip.</w:t>
      </w:r>
      <w:br/>
      <w:r>
        <w:rPr/>
        <w:t xml:space="preserve">Crop protection: multidiscip.</w:t>
      </w:r>
      <w:br/>
      <w:r>
        <w:rPr/>
        <w:t xml:space="preserve">Livestock prod., supply chains: multidiscip.</w:t>
      </w:r>
      <w:br/>
      <w:r>
        <w:rPr/>
        <w:t xml:space="preserve">Animal health: multidiscip.</w:t>
      </w:r>
      <w:br/>
      <w:r>
        <w:rPr/>
        <w:t xml:space="preserve">Forestry, agroforestry: multidiscip.</w:t>
      </w:r>
      <w:br/>
      <w:r>
        <w:rPr/>
        <w:t xml:space="preserve">Food consumption and safety</w:t>
      </w:r>
      <w:br/>
      <w:r>
        <w:rPr/>
        <w:t xml:space="preserve">Soil</w:t>
      </w:r>
      <w:br/>
      <w:r>
        <w:rPr/>
        <w:t xml:space="preserve">Climate and environmental change</w:t>
      </w:r>
      <w:br/>
      <w:r>
        <w:rPr/>
        <w:t xml:space="preserve">Biodiversity, conservation</w:t>
      </w:r>
      <w:br/>
      <w:r>
        <w:rPr/>
        <w:t xml:space="preserve">Plant genetics</w:t>
      </w:r>
      <w:br/>
      <w:r>
        <w:rPr/>
        <w:t xml:space="preserve">Animal genetics</w:t>
      </w:r>
      <w:br/>
      <w:r>
        <w:rPr/>
        <w:t xml:space="preserve">Microbiology: multidiscip.</w:t>
      </w:r>
      <w:br/>
      <w:r>
        <w:rPr/>
        <w:t xml:space="preserve">Entomology</w:t>
      </w:r>
      <w:br/>
      <w:r>
        <w:rPr/>
        <w:t xml:space="preserve">Modelling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CABI A&amp;B</w:t>
      </w:r>
      <w:br/>
      <w:r>
        <w:rPr>
          <w:b w:val="1"/>
          <w:bCs w:val="1"/>
        </w:rPr>
        <w:t xml:space="preserve">Abbreviated title (ISO) : </w:t>
      </w:r>
      <w:r>
        <w:rPr/>
        <w:t xml:space="preserve">CABI Agric. Biosci.</w:t>
      </w:r>
      <w:br/>
      <w:r>
        <w:rPr>
          <w:b w:val="1"/>
          <w:bCs w:val="1"/>
        </w:rPr>
        <w:t xml:space="preserve">ISSN : </w:t>
      </w:r>
      <w:r>
        <w:rPr/>
        <w:t xml:space="preserve">2662-4044 (ISSN-L); 2662-4044 (ISSN-Electronic)</w:t>
      </w:r>
      <w:br/>
      <w:r>
        <w:rPr>
          <w:b w:val="1"/>
          <w:bCs w:val="1"/>
        </w:rPr>
        <w:t xml:space="preserve">Frequency : </w:t>
      </w:r>
      <w:r>
        <w:rPr/>
        <w:t xml:space="preserve">Continual</w:t>
      </w:r>
      <w:br/>
      <w:r>
        <w:rPr>
          <w:b w:val="1"/>
          <w:bCs w:val="1"/>
        </w:rPr>
        <w:t xml:space="preserve">Additional information : </w:t>
      </w:r>
    </w:p>
    <w:p>
      <w:pPr/>
      <w:r>
        <w:rPr/>
        <w:t xml:space="preserve">From 1 January 2025, CABI Agriculture &amp; Bioscience will no longer be published by Springer Nature; Therefore, from 30 June 2024, Springer Nature/BMC will no longer be accepting submissions for this journal. From 1 July 2024, new submissions can be submitted through CABI’s website.</w:t>
      </w:r>
    </w:p>
    <w:p>
      <w:pPr/>
      <w:br/>
      <w:r>
        <w:rPr>
          <w:b w:val="1"/>
          <w:bCs w:val="1"/>
        </w:rPr>
        <w:t xml:space="preserve">Article types : </w:t>
      </w:r>
      <w:r>
        <w:rPr/>
        <w:t xml:space="preserve">Research articles, Reviews, Short articles, Special issues, Technical articles, Commentaries, Data papers, Minireviews, Opinions</w:t>
      </w:r>
      <w:br/>
      <w:br/>
      <w:r>
        <w:rPr>
          <w:b w:val="1"/>
          <w:bCs w:val="1"/>
        </w:rPr>
        <w:t xml:space="preserve">Publishing costs : </w:t>
      </w:r>
      <w:r>
        <w:rPr/>
        <w:t xml:space="preserve">Yes</w:t>
      </w:r>
      <w:br/>
      <w:r>
        <w:rPr>
          <w:b w:val="1"/>
          <w:bCs w:val="1"/>
        </w:rPr>
        <w:t xml:space="preserve">Total publishing costs : </w:t>
      </w:r>
      <w:r>
        <w:rPr/>
        <w:t xml:space="preserve">1590 € (updated 13/05/2024)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https://www.springernature.com/gp/authors/research-data-policy/repositories/12327124</w:t>
        </w:r>
      </w:hyperlink>
      <w:br/>
      <w:br/>
      <w:r>
        <w:rPr/>
        <w:t xml:space="preserve">Updated on </w:t>
      </w:r>
      <w:r>
        <w:rPr/>
        <w:t xml:space="preserve">01/07/2024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983" TargetMode="External"/><Relationship Id="rId8" Type="http://schemas.openxmlformats.org/officeDocument/2006/relationships/hyperlink" Target="https://cabiagbio.biomedcentral.com/" TargetMode="External"/><Relationship Id="rId9" Type="http://schemas.openxmlformats.org/officeDocument/2006/relationships/hyperlink" Target="https://cabiagbio.biomedcentral.com/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2024-11-05T03:22:33+01:00</dcterms:created>
  <dcterms:modified xsi:type="dcterms:W3CDTF">2024-11-05T03:22:33+01:00</dcterms:modified>
</cp:coreProperties>
</file>

<file path=docProps/custom.xml><?xml version="1.0" encoding="utf-8"?>
<Properties xmlns="http://schemas.openxmlformats.org/officeDocument/2006/custom-properties" xmlns:vt="http://schemas.openxmlformats.org/officeDocument/2006/docPropsVTypes"/>
</file>