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Heliyon</w:t>
      </w:r>
      <w:bookmarkEnd w:id="1"/>
    </w:p>
    <w:p>
      <w:hyperlink r:id="rId7" w:history="1">
        <w:r>
          <w:rPr>
            <w:color w:val="#0000ff"/>
          </w:rPr>
          <w:t xml:space="preserve">https://ou-publier.cirad.fr/index.php/en/node/5872</w:t>
        </w:r>
      </w:hyperlink>
    </w:p>
    <w:p>
      <w:pPr/>
      <w:br/>
      <w:r>
        <w:rPr>
          <w:b w:val="1"/>
          <w:bCs w:val="1"/>
        </w:rPr>
        <w:t xml:space="preserve">Commercial publisher : </w:t>
      </w:r>
      <w:r>
        <w:rPr/>
        <w:t xml:space="preserve">Cell Press (United States)</w:t>
      </w:r>
      <w:br/>
      <w:br/>
      <w:r>
        <w:rPr>
          <w:b w:val="1"/>
          <w:bCs w:val="1"/>
        </w:rPr>
        <w:t xml:space="preserve">Journal's website : </w:t>
      </w:r>
      <w:hyperlink r:id="rId8" w:history="1">
        <w:r>
          <w:rPr>
            <w:color w:val="#0000ff"/>
          </w:rPr>
          <w:t xml:space="preserve">https://www.cell.com/heliyon/home</w:t>
        </w:r>
      </w:hyperlink>
      <w:br/>
      <w:r>
        <w:rPr>
          <w:b w:val="1"/>
          <w:bCs w:val="1"/>
        </w:rPr>
        <w:t xml:space="preserve">Information for authors : </w:t>
      </w:r>
      <w:hyperlink r:id="rId9" w:history="1">
        <w:r>
          <w:rPr>
            <w:color w:val="#0000ff"/>
          </w:rPr>
          <w:t xml:space="preserve">https://www.cell.com/heliyon/guide-for-authors</w:t>
        </w:r>
      </w:hyperlink>
      <w:br/>
      <w:br/>
      <w:r>
        <w:rPr>
          <w:b w:val="1"/>
          <w:bCs w:val="1"/>
        </w:rPr>
        <w:t xml:space="preserve">Présentation de la revue</w:t>
      </w:r>
      <w:br/>
      <w:r>
        <w:rPr>
          <w:b w:val="1"/>
          <w:bCs w:val="1"/>
        </w:rPr>
        <w:t xml:space="preserve">Original language : </w:t>
      </w:r>
    </w:p>
    <w:p>
      <w:pPr/>
      <w:r>
        <w:rPr>
          <w:i w:val="1"/>
          <w:iCs w:val="1"/>
        </w:rPr>
        <w:t xml:space="preserve">Heliyon</w:t>
      </w:r>
      <w:r>
        <w:rPr/>
        <w:t xml:space="preserve"> is an all-science, open access journal that is part of the Cell Press family. Any paper reporting scientifically accurate and valuable research, which adheres to accepted ethical and scientific publishing standards, will be considered for publication. We welcome the submission of manuscripts that report original results of primary research (positive or negative), describe new methods or other research tools, describe new datasets, report new cases, or analyze existing data and report novel insights in form of a systematic or scoping review. In addition, we publish a selected number of literature reviews. We do not accept pre-submission enquiries, or any type of opinion style piece.</w:t>
      </w:r>
    </w:p>
    <w:p>
      <w:pPr/>
      <w:r>
        <w:rPr/>
        <w:t xml:space="preserve">For a brief description of our article types, please review </w:t>
      </w:r>
      <w:hyperlink r:id="rId10" w:history="1">
        <w:r>
          <w:rPr>
            <w:color w:val="0000ff"/>
          </w:rPr>
          <w:t xml:space="preserve">this page</w:t>
        </w:r>
      </w:hyperlink>
      <w:r>
        <w:rPr/>
        <w:t xml:space="preserve">.</w:t>
      </w:r>
    </w:p>
    <w:p>
      <w:pPr/>
    </w:p>
    <w:p>
      <w:pPr/>
      <w:r>
        <w:rPr>
          <w:b w:val="1"/>
          <w:bCs w:val="1"/>
        </w:rPr>
        <w:t xml:space="preserve">Topics : </w:t>
      </w:r>
      <w:r>
        <w:rPr/>
        <w:t xml:space="preserve"/>
      </w:r>
      <w:br/>
      <w:r>
        <w:rPr/>
        <w:t xml:space="preserve">Multidiscip.</w:t>
      </w:r>
      <w:br/>
      <w:br/>
      <w:r>
        <w:rPr>
          <w:b w:val="1"/>
          <w:bCs w:val="1"/>
        </w:rPr>
        <w:t xml:space="preserve">Open access : </w:t>
      </w:r>
      <w:r>
        <w:rPr/>
        <w:t xml:space="preserve">Full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ISSN : </w:t>
      </w:r>
      <w:r>
        <w:rPr/>
        <w:t xml:space="preserve">2405-8440 (ISSN-L); 2405-8440 (ISSN-Electronic)</w:t>
      </w:r>
      <w:br/>
      <w:r>
        <w:rPr>
          <w:b w:val="1"/>
          <w:bCs w:val="1"/>
        </w:rPr>
        <w:t xml:space="preserve">Frequency : </w:t>
      </w:r>
      <w:r>
        <w:rPr/>
        <w:t xml:space="preserve">12 issues/year (Monthly)</w:t>
      </w:r>
      <w:br/>
    </w:p>
    <w:p>
      <w:pPr/>
      <w:r>
        <w:rPr>
          <w:b w:val="1"/>
          <w:bCs w:val="1"/>
        </w:rPr>
        <w:t xml:space="preserve">Article types : </w:t>
      </w:r>
      <w:r>
        <w:rPr/>
        <w:t xml:space="preserve">Research articles, Reviews, Technical articles, Case studies, Letters</w:t>
      </w:r>
      <w:br/>
      <w:br/>
      <w:r>
        <w:rPr>
          <w:b w:val="1"/>
          <w:bCs w:val="1"/>
        </w:rPr>
        <w:t xml:space="preserve">Publishing costs : </w:t>
      </w:r>
      <w:r>
        <w:rPr/>
        <w:t xml:space="preserve">Yes</w:t>
      </w:r>
      <w:br/>
      <w:r>
        <w:rPr>
          <w:b w:val="1"/>
          <w:bCs w:val="1"/>
        </w:rPr>
        <w:t xml:space="preserve">Total publishing costs : </w:t>
      </w:r>
      <w:r>
        <w:rPr/>
        <w:t xml:space="preserve">2100 $. Pour les Ciradiens, aucun coût à payer suite à un accord national pour la période 2024-2027 (https://intranet-dist.cirad.fr/publier/choisir-la-revue/accords-cirad-editeurs). (updated 22/07/2024)</w:t>
      </w:r>
      <w:br/>
      <w:br/>
      <w:r>
        <w:rPr>
          <w:b w:val="1"/>
          <w:bCs w:val="1"/>
        </w:rPr>
        <w:t xml:space="preserve">Données de la recherche</w:t>
      </w:r>
      <w:br/>
      <w:r>
        <w:rPr>
          <w:b w:val="1"/>
          <w:bCs w:val="1"/>
        </w:rPr>
        <w:t xml:space="preserve">Research data access policy : </w:t>
      </w:r>
      <w:r>
        <w:rPr/>
        <w:t xml:space="preserve">Deposit compulsory</w:t>
      </w:r>
      <w:br/>
      <w:br/>
      <w:r>
        <w:rPr/>
        <w:t xml:space="preserve">Updated on </w:t>
      </w:r>
      <w:r>
        <w:rPr/>
        <w:t xml:space="preserve">22/07/2024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en/node/5872" TargetMode="External"/><Relationship Id="rId8" Type="http://schemas.openxmlformats.org/officeDocument/2006/relationships/hyperlink" Target="https://www.cell.com/heliyon/home" TargetMode="External"/><Relationship Id="rId9" Type="http://schemas.openxmlformats.org/officeDocument/2006/relationships/hyperlink" Target="https://www.cell.com/heliyon/guide-for-authors" TargetMode="External"/><Relationship Id="rId10" Type="http://schemas.openxmlformats.org/officeDocument/2006/relationships/hyperlink" Target="https://www.cell.com/heliyon/article-typ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2024-11-23T01:43:10+01:00</dcterms:created>
  <dcterms:modified xsi:type="dcterms:W3CDTF">2024-11-23T01:43:10+01:00</dcterms:modified>
</cp:coreProperties>
</file>

<file path=docProps/custom.xml><?xml version="1.0" encoding="utf-8"?>
<Properties xmlns="http://schemas.openxmlformats.org/officeDocument/2006/custom-properties" xmlns:vt="http://schemas.openxmlformats.org/officeDocument/2006/docPropsVTypes"/>
</file>