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Cytometry. Part A</w:t>
      </w:r>
      <w:bookmarkEnd w:id="1"/>
    </w:p>
    <w:p>
      <w:hyperlink r:id="rId7" w:history="1">
        <w:r>
          <w:rPr>
            <w:color w:val="#0000ff"/>
          </w:rPr>
          <w:t xml:space="preserve">https://ou-publier.cirad.fr/index.php/en/node/5693</w:t>
        </w:r>
      </w:hyperlink>
    </w:p>
    <w:p>
      <w:pPr/>
      <w:br/>
      <w:r>
        <w:rPr>
          <w:b w:val="1"/>
          <w:bCs w:val="1"/>
        </w:rPr>
        <w:t xml:space="preserve">Scientific publisher : </w:t>
      </w:r>
      <w:r>
        <w:rPr/>
        <w:t xml:space="preserve">ISAC - International Society for Advancement of Cytometry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http://onlinelibrary.wiley.com/journal/10.1002/(ISSN)1552-4930</w:t>
        </w:r>
      </w:hyperlink>
      <w:br/>
      <w:r>
        <w:rPr>
          <w:b w:val="1"/>
          <w:bCs w:val="1"/>
        </w:rPr>
        <w:t xml:space="preserve">Information for authors : </w:t>
      </w:r>
      <w:hyperlink r:id="rId9" w:history="1">
        <w:r>
          <w:rPr>
            <w:color w:val="#0000ff"/>
          </w:rPr>
          <w:t xml:space="preserve">https://onlinelibrary.wiley.com/page/journal/15524930/homepage/forauthors.html</w:t>
        </w:r>
      </w:hyperlink>
      <w:br/>
      <w:r>
        <w:rPr>
          <w:b w:val="1"/>
          <w:bCs w:val="1"/>
        </w:rPr>
        <w:t xml:space="preserve">Other link : </w:t>
      </w:r>
      <w:hyperlink r:id="rId10" w:history="1">
        <w:r>
          <w:rPr>
            <w:color w:val="#0000ff"/>
          </w:rPr>
          <w:t xml:space="preserve">https://isac-net.org/page/Cytometry-Part-A</w:t>
        </w:r>
      </w:hyperlink>
      <w:br/>
      <w:br/>
      <w:r>
        <w:rPr>
          <w:b w:val="1"/>
          <w:bCs w:val="1"/>
        </w:rPr>
        <w:t xml:space="preserve">Présentation de la revue</w:t>
      </w:r>
      <w:br/>
      <w:r>
        <w:rPr>
          <w:b w:val="1"/>
          <w:bCs w:val="1"/>
        </w:rPr>
        <w:t xml:space="preserve">Original language : </w:t>
      </w:r>
    </w:p>
    <w:p>
      <w:pPr/>
      <w:r>
        <w:rPr/>
        <w:t xml:space="preserve">Cytometry, Part A embraces the study of the cytome, covering all aspects of molecular analysis of cellular systems in the following areas: cytomics (studies linking the genome and proteome to cell regulation and function), flow cytometry, image cytometry, molecular array technologies, as well as other cell-based spectroscopic analyses and associated bioinformatics/computational methodologies. The research featured in the journal encompasses not only the development of the techniques and reagents needed to measure cell features and cellular constituents, but also investigations that primarily employ these techniques for characterization in order to provide an understanding of function and regulation in the context of the cell, organ, and organism. Cytometry, Part A publishes original research articles, in-depth reviews, rapid communications of new, novel "hot" topics, and technical innovation articles.</w:t>
      </w:r>
      <w:br/>
      <w:r>
        <w:rPr/>
        <w:t xml:space="preserve">Topical coverage includes:</w:t>
      </w:r>
      <w:br/>
      <w:r>
        <w:rPr/>
        <w:t xml:space="preserve">- New, novel instrumentation and reagent developments relevant to the measurement of cells or cell constituents.</w:t>
      </w:r>
      <w:br/>
      <w:r>
        <w:rPr/>
        <w:t xml:space="preserve">- New techniques or procedures for the analysis of cellular features, constituents, and function.</w:t>
      </w:r>
      <w:br/>
      <w:r>
        <w:rPr/>
        <w:t xml:space="preserve">- Novel analysis, statistical approaches, and mathematical modeling techniques relevant to the analysis of analytical cytology and cytomics data.</w:t>
      </w:r>
      <w:br/>
      <w:r>
        <w:rPr/>
        <w:t xml:space="preserve">- Application of analytical and cytomics techniques to the areas of cell biology, molecular biology, virology, physiology, pathology, cancer, veterinary science, plant science, genomics, and proteomics.</w:t>
      </w:r>
      <w:br/>
      <w:r>
        <w:rPr/>
        <w:t xml:space="preserve">Cytometry, Part A is the official journal of the International Society for Advancement of Cytometry.</w:t>
      </w:r>
    </w:p>
    <w:p>
      <w:pPr/>
    </w:p>
    <w:p>
      <w:pPr/>
      <w:r>
        <w:rPr>
          <w:b w:val="1"/>
          <w:bCs w:val="1"/>
        </w:rPr>
        <w:t xml:space="preserve">Topics : </w:t>
      </w:r>
      <w:r>
        <w:rPr/>
        <w:t xml:space="preserve"/>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Cytom. Part A</w:t>
      </w:r>
      <w:br/>
      <w:r>
        <w:rPr>
          <w:b w:val="1"/>
          <w:bCs w:val="1"/>
        </w:rPr>
        <w:t xml:space="preserve">ISSN : </w:t>
      </w:r>
      <w:r>
        <w:rPr/>
        <w:t xml:space="preserve">1552-4922 (ISSN-L); 1552-4922 (ISSN-Print); 1552-4930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Technical articles</w:t>
      </w:r>
      <w:br/>
      <w:br/>
      <w:r>
        <w:rPr>
          <w:b w:val="1"/>
          <w:bCs w:val="1"/>
        </w:rPr>
        <w:t xml:space="preserve">Publishing costs : </w:t>
      </w:r>
      <w:r>
        <w:rPr/>
        <w:t xml:space="preserve">Yes</w:t>
      </w:r>
      <w:br/>
      <w:r>
        <w:rPr>
          <w:b w:val="1"/>
          <w:bCs w:val="1"/>
        </w:rPr>
        <w:t xml:space="preserve">Cost of optional open access : </w:t>
      </w:r>
      <w:r>
        <w:rPr/>
        <w:t xml:space="preserve">2800 Euros (2240€ pour les membres) (updated 01/01/2022)</w:t>
      </w:r>
      <w:br/>
      <w:r>
        <w:rPr>
          <w:b w:val="1"/>
          <w:bCs w:val="1"/>
        </w:rPr>
        <w:t xml:space="preserve">Total publishing costs : </w:t>
      </w:r>
      <w:r>
        <w:rPr/>
        <w:t xml:space="preserve">Supplément de 150$ par page à partir de la 8e page (updated 01/01/2022)</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http://flowrepository.org/</w:t>
        </w:r>
      </w:hyperlink>
      <w:br/>
      <w:br/>
      <w:r>
        <w:rPr/>
        <w:t xml:space="preserve">Updated on </w:t>
      </w:r>
      <w:r>
        <w:rPr/>
        <w:t xml:space="preserve">01/10/2022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693" TargetMode="External"/><Relationship Id="rId8" Type="http://schemas.openxmlformats.org/officeDocument/2006/relationships/hyperlink" Target="http://onlinelibrary.wiley.com/journal/10.1002/(ISSN)1552-4930" TargetMode="External"/><Relationship Id="rId9" Type="http://schemas.openxmlformats.org/officeDocument/2006/relationships/hyperlink" Target="https://onlinelibrary.wiley.com/page/journal/15524930/homepage/forauthors.html" TargetMode="External"/><Relationship Id="rId10" Type="http://schemas.openxmlformats.org/officeDocument/2006/relationships/hyperlink" Target="https://isac-net.org/page/Cytometry-Part-A" TargetMode="External"/><Relationship Id="rId11" Type="http://schemas.openxmlformats.org/officeDocument/2006/relationships/hyperlink" Target="http://flowrepository.or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2024-11-22T11:46:46+01:00</dcterms:created>
  <dcterms:modified xsi:type="dcterms:W3CDTF">2024-11-22T11:46:46+01:00</dcterms:modified>
</cp:coreProperties>
</file>

<file path=docProps/custom.xml><?xml version="1.0" encoding="utf-8"?>
<Properties xmlns="http://schemas.openxmlformats.org/officeDocument/2006/custom-properties" xmlns:vt="http://schemas.openxmlformats.org/officeDocument/2006/docPropsVTypes"/>
</file>