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Archaeology in Oceania</w:t>
      </w:r>
      <w:bookmarkEnd w:id="1"/>
    </w:p>
    <w:p>
      <w:hyperlink r:id="rId7" w:history="1">
        <w:r>
          <w:rPr>
            <w:color w:val="#0000ff"/>
          </w:rPr>
          <w:t xml:space="preserve">https://ou-publier.cirad.fr/index.php/en/node/5667</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https://onlinelibrary.wiley.com/loi/18344453</w:t>
        </w:r>
      </w:hyperlink>
      <w:br/>
      <w:r>
        <w:rPr>
          <w:b w:val="1"/>
          <w:bCs w:val="1"/>
        </w:rPr>
        <w:t xml:space="preserve">Information for authors : </w:t>
      </w:r>
      <w:hyperlink r:id="rId9" w:history="1">
        <w:r>
          <w:rPr>
            <w:color w:val="#0000ff"/>
          </w:rPr>
          <w:t xml:space="preserve">https://onlinelibrary.wiley.com/page/journal/18344453/homepage/forauthors.html</w:t>
        </w:r>
      </w:hyperlink>
      <w:br/>
      <w:br/>
      <w:r>
        <w:rPr>
          <w:b w:val="1"/>
          <w:bCs w:val="1"/>
        </w:rPr>
        <w:t xml:space="preserve">Présentation de la revue</w:t>
      </w:r>
      <w:br/>
      <w:r>
        <w:rPr>
          <w:b w:val="1"/>
          <w:bCs w:val="1"/>
        </w:rPr>
        <w:t xml:space="preserve">Original language : </w:t>
      </w:r>
    </w:p>
    <w:p>
      <w:pPr/>
      <w:r>
        <w:rPr/>
        <w:t xml:space="preserve">Archaeology in Oceania is published online and in print versions three times a year: April, July and October. It accepts articles and research reports in prehistoric and historical archaeology. Studies of modern material culture and human biology of ancient and modern human populations are accepted if directed towards anthropological problems. Its primary geographic focus is Australia, the islands of the Pacific Ocean and lands of the western Pacific Rim. All articles and research reports accepted as being within the remit of the journal and of appropriate standard will be reviewed by two scholars; authors will be informed of these comments though not necessarily of the reviewer's names.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Archaeol. Ocean.</w:t>
      </w:r>
      <w:br/>
      <w:r>
        <w:rPr>
          <w:b w:val="1"/>
          <w:bCs w:val="1"/>
        </w:rPr>
        <w:t xml:space="preserve">ISSN : </w:t>
      </w:r>
      <w:r>
        <w:rPr/>
        <w:t xml:space="preserve">0728-4896 (ISSN-L); 0728-4896 (ISSN-Print); 1834-4453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Special issues, Research notes</w:t>
      </w:r>
      <w:br/>
      <w:br/>
      <w:r>
        <w:rPr>
          <w:b w:val="1"/>
          <w:bCs w:val="1"/>
        </w:rPr>
        <w:t xml:space="preserve">Publishing costs : </w:t>
      </w:r>
      <w:r>
        <w:rPr/>
        <w:t xml:space="preserve">No</w:t>
      </w:r>
      <w:br/>
      <w:r>
        <w:rPr>
          <w:b w:val="1"/>
          <w:bCs w:val="1"/>
        </w:rPr>
        <w:t xml:space="preserve">Cost of optional open access : </w:t>
      </w:r>
      <w:r>
        <w:rPr/>
        <w:t xml:space="preserve">2350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67" TargetMode="External"/><Relationship Id="rId8" Type="http://schemas.openxmlformats.org/officeDocument/2006/relationships/hyperlink" Target="https://onlinelibrary.wiley.com/loi/18344453" TargetMode="External"/><Relationship Id="rId9" Type="http://schemas.openxmlformats.org/officeDocument/2006/relationships/hyperlink" Target="https://onlinelibrary.wiley.com/page/journal/1834445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2024-11-05T01:14:41+01:00</dcterms:created>
  <dcterms:modified xsi:type="dcterms:W3CDTF">2024-11-05T01:14:41+01:00</dcterms:modified>
</cp:coreProperties>
</file>

<file path=docProps/custom.xml><?xml version="1.0" encoding="utf-8"?>
<Properties xmlns="http://schemas.openxmlformats.org/officeDocument/2006/custom-properties" xmlns:vt="http://schemas.openxmlformats.org/officeDocument/2006/docPropsVTypes"/>
</file>