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European Journal of Futures Research</w:t>
      </w:r>
      <w:bookmarkEnd w:id="1"/>
    </w:p>
    <w:p>
      <w:hyperlink r:id="rId7" w:history="1">
        <w:r>
          <w:rPr>
            <w:color w:val="#0000ff"/>
          </w:rPr>
          <w:t xml:space="preserve">https://ou-publier.cirad.fr/index.php/en/node/5505</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https://eujournalfuturesresearch.springeropen.com/</w:t>
        </w:r>
      </w:hyperlink>
      <w:br/>
      <w:r>
        <w:rPr>
          <w:b w:val="1"/>
          <w:bCs w:val="1"/>
        </w:rPr>
        <w:t xml:space="preserve">Information for authors : </w:t>
      </w:r>
      <w:hyperlink r:id="rId9" w:history="1">
        <w:r>
          <w:rPr>
            <w:color w:val="#0000ff"/>
          </w:rPr>
          <w:t xml:space="preserve">https://eujournalfuturesresearch.springeropen.com/submission-guidelines</w:t>
        </w:r>
      </w:hyperlink>
      <w:br/>
      <w:br/>
      <w:r>
        <w:rPr>
          <w:b w:val="1"/>
          <w:bCs w:val="1"/>
        </w:rPr>
        <w:t xml:space="preserve">Présentation de la revue</w:t>
      </w:r>
      <w:br/>
      <w:r>
        <w:rPr>
          <w:b w:val="1"/>
          <w:bCs w:val="1"/>
        </w:rPr>
        <w:t xml:space="preserve">Original language : </w:t>
      </w:r>
    </w:p>
    <w:p>
      <w:pPr/>
      <w:r>
        <w:rPr/>
        <w:t xml:space="preserve">European integration after World War II has reshaped political, economic and social relations in Europe and beyond. Therefore, the future of Europe will also depend on the further development of the European Union in its wider transnational and global contexts. Consequently, the journal seeks to foster thorough analysis of key European policies, such as those for research and education.</w:t>
      </w:r>
      <w:br/>
      <w:r>
        <w:rPr/>
        <w:t xml:space="preserve">Nonetheless, topics addressed in the journal are not limited to the (development of the) European Union; we invite articles that raise questions about European futures more generally. Interdisciplinary research is as welcome as are disciplinary studies, ranging from the social sciences and humanities to the natural sciences and engineering.</w:t>
      </w:r>
      <w:br/>
      <w:r>
        <w:rPr/>
        <w:t xml:space="preserve">Besides its empirical focus the journal promotes discussions about European traditions and perspectives in futures research. Another objective is to advance the theoretical and methodological underpinnings of futures studies.</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German</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Eur. J. Futures Res.</w:t>
      </w:r>
      <w:br/>
      <w:r>
        <w:rPr>
          <w:b w:val="1"/>
          <w:bCs w:val="1"/>
        </w:rPr>
        <w:t xml:space="preserve">ISSN : </w:t>
      </w:r>
      <w:r>
        <w:rPr/>
        <w:t xml:space="preserve">2195-2248 (ISSN-L); 2195-4194 (ISSN-Print); 2195-2248 (ISSN-Electronic)</w:t>
      </w:r>
      <w:br/>
      <w:r>
        <w:rPr>
          <w:b w:val="1"/>
          <w:bCs w:val="1"/>
        </w:rPr>
        <w:t xml:space="preserve">Frequency : </w:t>
      </w:r>
      <w:r>
        <w:rPr/>
        <w:t xml:space="preserve">Yearly</w:t>
      </w:r>
      <w:br/>
    </w:p>
    <w:p>
      <w:pPr/>
      <w:r>
        <w:rPr>
          <w:b w:val="1"/>
          <w:bCs w:val="1"/>
        </w:rPr>
        <w:t xml:space="preserve">Article types : </w:t>
      </w:r>
      <w:r>
        <w:rPr/>
        <w:t xml:space="preserve">Research articles, Reviews, Commentaries, Opinions</w:t>
      </w:r>
      <w:br/>
      <w:br/>
      <w:r>
        <w:rPr>
          <w:b w:val="1"/>
          <w:bCs w:val="1"/>
        </w:rPr>
        <w:t xml:space="preserve">Publishing costs : </w:t>
      </w:r>
      <w:r>
        <w:rPr/>
        <w:t xml:space="preserve">Yes</w:t>
      </w:r>
      <w:br/>
      <w:r>
        <w:rPr>
          <w:b w:val="1"/>
          <w:bCs w:val="1"/>
        </w:rPr>
        <w:t xml:space="preserve">Total publishing costs : </w:t>
      </w:r>
      <w:r>
        <w:rPr/>
        <w:t xml:space="preserve">1290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505" TargetMode="External"/><Relationship Id="rId8" Type="http://schemas.openxmlformats.org/officeDocument/2006/relationships/hyperlink" Target="https://eujournalfuturesresearch.springeropen.com/" TargetMode="External"/><Relationship Id="rId9" Type="http://schemas.openxmlformats.org/officeDocument/2006/relationships/hyperlink" Target="https://eujournalfuturesresearch.springeropen.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2024-11-22T22:10:49+01:00</dcterms:created>
  <dcterms:modified xsi:type="dcterms:W3CDTF">2024-11-22T22:10:49+01:00</dcterms:modified>
</cp:coreProperties>
</file>

<file path=docProps/custom.xml><?xml version="1.0" encoding="utf-8"?>
<Properties xmlns="http://schemas.openxmlformats.org/officeDocument/2006/custom-properties" xmlns:vt="http://schemas.openxmlformats.org/officeDocument/2006/docPropsVTypes"/>
</file>