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Mass Spectrometry</w:t>
      </w:r>
      <w:bookmarkEnd w:id="1"/>
    </w:p>
    <w:p>
      <w:hyperlink r:id="rId7" w:history="1">
        <w:r>
          <w:rPr>
            <w:color w:val="#0000ff"/>
          </w:rPr>
          <w:t xml:space="preserve">https://ou-publier.cirad.fr/index.php/en/node/5368</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http://onlinelibrary.wiley.com/journal/10.1002/(ISSN)1096-9888c</w:t>
        </w:r>
      </w:hyperlink>
      <w:br/>
      <w:r>
        <w:rPr>
          <w:b w:val="1"/>
          <w:bCs w:val="1"/>
        </w:rPr>
        <w:t xml:space="preserve">Information for authors : </w:t>
      </w:r>
      <w:hyperlink r:id="rId9" w:history="1">
        <w:r>
          <w:rPr>
            <w:color w:val="#0000ff"/>
          </w:rPr>
          <w:t xml:space="preserve">https://analyticalsciencejournals.onlinelibrary.wiley.com/hub/journal/10969888c/homepage/forauthors.html</w:t>
        </w:r>
      </w:hyperlink>
      <w:br/>
      <w:br/>
      <w:r>
        <w:rPr>
          <w:b w:val="1"/>
          <w:bCs w:val="1"/>
        </w:rPr>
        <w:t xml:space="preserve">Présentation de la revue</w:t>
      </w:r>
      <w:br/>
      <w:r>
        <w:rPr>
          <w:b w:val="1"/>
          <w:bCs w:val="1"/>
        </w:rPr>
        <w:t xml:space="preserve">Original language : </w:t>
      </w:r>
    </w:p>
    <w:p>
      <w:pPr/>
      <w:r>
        <w:rPr/>
        <w:t xml:space="preserve">The Journal of Mass Spectrometry publishes papers on a broad range of topics of interest to scientists working in both fundamental and applied areas involving the study of gaseous ions.</w:t>
      </w:r>
      <w:br/>
      <w:r>
        <w:rPr/>
        <w:t xml:space="preserve">The aim of JMS is to serve the scientific community with information provided and arranged to help senior investigators to better stay abreast of new discoveries and studies in their own field, to make them aware of events and developments in associated fields, and to provide students and newcomers the basic tools with which to learn fundamental and applied aspects of mass spectrometry.</w:t>
      </w:r>
      <w:br/>
      <w:r>
        <w:rPr/>
        <w:t xml:space="preserve">The scope of the journal is wide, encompassing all aspects of mass spectrometry. Suitable topics include, but are not restricted to, instrument design and development, ionization processes, mechanisms and energetics of gaseous ion reactions, spectroscopy of gaseous ions, theoretical aspects, ion structure, analysis of compounds of biological interest, methodology development, applications to elemental analysis and inorganic chemistry, computer-related applications and developments, and environmental chemistry and other fields that utilize innovative aspects of mass spectrometry as a critical component of the work.</w:t>
      </w:r>
      <w:br/>
      <w:r>
        <w:rPr/>
        <w:t xml:space="preserve">Types of papers include: Perspective, Tutorial, Historical, conference reports and forthcoming events.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JMS</w:t>
      </w:r>
      <w:br/>
      <w:r>
        <w:rPr>
          <w:b w:val="1"/>
          <w:bCs w:val="1"/>
        </w:rPr>
        <w:t xml:space="preserve">Abbreviated title (ISO) : </w:t>
      </w:r>
      <w:r>
        <w:rPr/>
        <w:t xml:space="preserve">J. Mass Spectrom.</w:t>
      </w:r>
      <w:br/>
      <w:r>
        <w:rPr>
          <w:b w:val="1"/>
          <w:bCs w:val="1"/>
        </w:rPr>
        <w:t xml:space="preserve">ISSN : </w:t>
      </w:r>
      <w:r>
        <w:rPr/>
        <w:t xml:space="preserve">1076-5174 (ISSN-L); 1076-5174 (ISSN-Print); 1096-9888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Educational papers, Letters, Opinions</w:t>
      </w:r>
      <w:br/>
      <w:br/>
      <w:r>
        <w:rPr>
          <w:b w:val="1"/>
          <w:bCs w:val="1"/>
        </w:rPr>
        <w:t xml:space="preserve">Publishing costs : </w:t>
      </w:r>
      <w:r>
        <w:rPr/>
        <w:t xml:space="preserve">No</w:t>
      </w:r>
      <w:br/>
      <w:r>
        <w:rPr>
          <w:b w:val="1"/>
          <w:bCs w:val="1"/>
        </w:rPr>
        <w:t xml:space="preserve">Cost of optional open access : </w:t>
      </w:r>
      <w:r>
        <w:rPr/>
        <w:t xml:space="preserve">3350 € (updated 13/07/2023)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https://www.re3data.org/</w:t>
        </w:r>
      </w:hyperlink>
      <w:br/>
      <w:br/>
      <w:r>
        <w:rPr/>
        <w:t xml:space="preserve">Updated on </w:t>
      </w:r>
      <w:r>
        <w:rPr/>
        <w:t xml:space="preserve">13/07/2023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68" TargetMode="External"/><Relationship Id="rId8" Type="http://schemas.openxmlformats.org/officeDocument/2006/relationships/hyperlink" Target="http://onlinelibrary.wiley.com/journal/10.1002/(ISSN)1096-9888c" TargetMode="External"/><Relationship Id="rId9" Type="http://schemas.openxmlformats.org/officeDocument/2006/relationships/hyperlink" Target="https://analyticalsciencejournals.onlinelibrary.wiley.com/hub/journal/10969888c/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2024-11-27T04:24:38+01:00</dcterms:created>
  <dcterms:modified xsi:type="dcterms:W3CDTF">2024-11-27T04:24:38+01:00</dcterms:modified>
</cp:coreProperties>
</file>

<file path=docProps/custom.xml><?xml version="1.0" encoding="utf-8"?>
<Properties xmlns="http://schemas.openxmlformats.org/officeDocument/2006/custom-properties" xmlns:vt="http://schemas.openxmlformats.org/officeDocument/2006/docPropsVTypes"/>
</file>