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Health services Research</w:t>
      </w:r>
      <w:bookmarkEnd w:id="1"/>
    </w:p>
    <w:p>
      <w:hyperlink r:id="rId7" w:history="1">
        <w:r>
          <w:rPr>
            <w:color w:val="#0000ff"/>
          </w:rPr>
          <w:t xml:space="preserve">https://ou-publier.cirad.fr/index.php/en/node/5329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http://bmchealthservres.biomedcentral.com/</w:t>
        </w:r>
      </w:hyperlink>
      <w:br/>
      <w:r>
        <w:rPr>
          <w:b w:val="1"/>
          <w:bCs w:val="1"/>
        </w:rPr>
        <w:t xml:space="preserve">Information for authors : </w:t>
      </w:r>
      <w:hyperlink r:id="rId9" w:history="1">
        <w:r>
          <w:rPr>
            <w:color w:val="#0000ff"/>
          </w:rPr>
          <w:t xml:space="preserve">http://bmchealthservres.biomedcentral.com/submission-guidelines</w:t>
        </w:r>
      </w:hyperlink>
      <w:br/>
      <w:br/>
      <w:r>
        <w:rPr>
          <w:b w:val="1"/>
          <w:bCs w:val="1"/>
        </w:rPr>
        <w:t xml:space="preserve">Présentation de la revue</w:t>
      </w:r>
      <w:br/>
      <w:r>
        <w:rPr>
          <w:b w:val="1"/>
          <w:bCs w:val="1"/>
        </w:rPr>
        <w:t xml:space="preserve">Original language : </w:t>
      </w:r>
    </w:p>
    <w:p>
      <w:pPr/>
      <w:r>
        <w:rPr/>
        <w:t xml:space="preserve">BMC Health Services Research is an open access, peer-reviewed journal that considers articles on all aspects of health services research, including delivery of care, management of health services, assessment of healthcare needs, measurement of outcomes, allocation of healthcare resources, evaluation of different health markets and health services organizations, international comparative analysis of health systems, health economics and the impact of health policies and regulations.</w:t>
      </w:r>
      <w:br/>
      <w:r>
        <w:rPr/>
        <w:t xml:space="preserve">Types of papers include: Software paper, Database paper, Study protocol.</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BMC Health Serv. Res.</w:t>
      </w:r>
      <w:br/>
      <w:r>
        <w:rPr>
          <w:b w:val="1"/>
          <w:bCs w:val="1"/>
        </w:rPr>
        <w:t xml:space="preserve">ISSN : </w:t>
      </w:r>
      <w:r>
        <w:rPr/>
        <w:t xml:space="preserve">1472-6963 (ISSN-L); 1472-6963 (ISSN-Electronic)</w:t>
      </w:r>
      <w:br/>
      <w:r>
        <w:rPr>
          <w:b w:val="1"/>
          <w:bCs w:val="1"/>
        </w:rPr>
        <w:t xml:space="preserve">Frequency : </w:t>
      </w:r>
      <w:r>
        <w:rPr/>
        <w:t xml:space="preserve">Continual</w:t>
      </w:r>
      <w:br/>
      <w:r>
        <w:rPr>
          <w:b w:val="1"/>
          <w:bCs w:val="1"/>
        </w:rPr>
        <w:t xml:space="preserve">Additional information : </w:t>
      </w:r>
    </w:p>
    <w:p>
      <w:pPr/>
      <w:r>
        <w:rPr/>
        <w:t xml:space="preserve">Revue citée dans la liste des revues AERES pour le domaine ÉCONOMIE – GESTION.</w:t>
      </w:r>
    </w:p>
    <w:p>
      <w:pPr/>
      <w:br/>
      <w:r>
        <w:rPr>
          <w:b w:val="1"/>
          <w:bCs w:val="1"/>
        </w:rPr>
        <w:t xml:space="preserve">Article types : </w:t>
      </w:r>
      <w:r>
        <w:rPr/>
        <w:t xml:space="preserve">Research articles, Reviews, Database papers, Case studies, Opinions, Software papers</w:t>
      </w:r>
      <w:br/>
      <w:br/>
      <w:r>
        <w:rPr>
          <w:b w:val="1"/>
          <w:bCs w:val="1"/>
        </w:rPr>
        <w:t xml:space="preserve">Publishing costs : </w:t>
      </w:r>
      <w:r>
        <w:rPr/>
        <w:t xml:space="preserve">Yes</w:t>
      </w:r>
      <w:br/>
      <w:r>
        <w:rPr>
          <w:b w:val="1"/>
          <w:bCs w:val="1"/>
        </w:rPr>
        <w:t xml:space="preserve">Total publishing costs : </w:t>
      </w:r>
      <w:r>
        <w:rPr/>
        <w:t xml:space="preserve">2790 €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29" TargetMode="External"/><Relationship Id="rId8" Type="http://schemas.openxmlformats.org/officeDocument/2006/relationships/hyperlink" Target="http://bmchealthservres.biomedcentral.com/" TargetMode="External"/><Relationship Id="rId9" Type="http://schemas.openxmlformats.org/officeDocument/2006/relationships/hyperlink" Target="http://bmchealthservre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2024-11-05T03:24:39+01:00</dcterms:created>
  <dcterms:modified xsi:type="dcterms:W3CDTF">2024-11-05T03:24:39+01:00</dcterms:modified>
</cp:coreProperties>
</file>

<file path=docProps/custom.xml><?xml version="1.0" encoding="utf-8"?>
<Properties xmlns="http://schemas.openxmlformats.org/officeDocument/2006/custom-properties" xmlns:vt="http://schemas.openxmlformats.org/officeDocument/2006/docPropsVTypes"/>
</file>