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Resources and Economics</w:t>
      </w:r>
      <w:bookmarkEnd w:id="1"/>
    </w:p>
    <w:p>
      <w:hyperlink r:id="rId7" w:history="1">
        <w:r>
          <w:rPr>
            <w:color w:val="#0000ff"/>
          </w:rPr>
          <w:t xml:space="preserve">https://ou-publier.cirad.fr/index.php/en/node/4921</w:t>
        </w:r>
      </w:hyperlink>
    </w:p>
    <w:p>
      <w:pPr/>
      <w:br/>
      <w:r>
        <w:rPr>
          <w:b w:val="1"/>
          <w:bCs w:val="1"/>
        </w:rPr>
        <w:t xml:space="preserve">Scientific publisher : </w:t>
      </w:r>
      <w:r>
        <w:rPr/>
        <w:t xml:space="preserve">IWA - International Water Association Publishing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https://www.sciencedirect.com/journal/water-resources-and-economics</w:t>
        </w:r>
      </w:hyperlink>
      <w:br/>
      <w:r>
        <w:rPr>
          <w:b w:val="1"/>
          <w:bCs w:val="1"/>
        </w:rPr>
        <w:t xml:space="preserve">Information for authors : </w:t>
      </w:r>
      <w:hyperlink r:id="rId9" w:history="1">
        <w:r>
          <w:rPr>
            <w:color w:val="#0000ff"/>
          </w:rPr>
          <w:t xml:space="preserve">https://www.sciencedirect.com/journal/water-resources-and-economics/publish/guide-for-authors</w:t>
        </w:r>
      </w:hyperlink>
      <w:br/>
      <w:r>
        <w:rPr>
          <w:b w:val="1"/>
          <w:bCs w:val="1"/>
        </w:rPr>
        <w:t xml:space="preserve">Other link : </w:t>
      </w:r>
      <w:hyperlink r:id="rId10" w:history="1">
        <w:r>
          <w:rPr>
            <w:color w:val="#0000ff"/>
          </w:rPr>
          <w:t xml:space="preserve">https://www.iwapublishing.com/journals</w:t>
        </w:r>
      </w:hyperlink>
      <w:br/>
      <w:br/>
      <w:r>
        <w:rPr>
          <w:b w:val="1"/>
          <w:bCs w:val="1"/>
        </w:rPr>
        <w:t xml:space="preserve">Présentation de la revue</w:t>
      </w:r>
      <w:br/>
      <w:r>
        <w:rPr>
          <w:b w:val="1"/>
          <w:bCs w:val="1"/>
        </w:rPr>
        <w:t xml:space="preserve">Original language : </w:t>
      </w:r>
    </w:p>
    <w:p>
      <w:pPr/>
      <w:r>
        <w:rPr/>
        <w:t xml:space="preserve">Water Resources and Economics addresses the financial and economic dimensions affecting the use of water resources, be it water extraction, pollution or allocation, across different economic sectors like agriculture, energy, industry and urban water supply as well as between local, regional and transboundary river basins. Water Resources and Economics aims to contribute to the development of advanced integrated hydro-economic modeling at river basin, national and international scale, water resources valuation, the design and evaluation of water policy instruments, including water markets, and the economics of public water supply, sanitation and waste water treatment in developed and developing regions.</w:t>
      </w:r>
      <w:br/>
      <w:r>
        <w:rPr/>
        <w:t xml:space="preserve">The journal is aimed to economists, natural scientists and engineers. Papers should deal with the changing value of water in its different uses and the evaluation of economic tradeoffs, aiming for the creation of water resource management strategies that are ecologically, socially and economically sustainable. Both conceptual/methodological as well as applied research papers are welcome.</w:t>
      </w:r>
    </w:p>
    <w:p>
      <w:pPr/>
    </w:p>
    <w:p>
      <w:pPr/>
      <w:r>
        <w:rPr>
          <w:b w:val="1"/>
          <w:bCs w:val="1"/>
        </w:rPr>
        <w:t xml:space="preserve">Topics : </w:t>
      </w:r>
      <w:r>
        <w:rPr/>
        <w:t xml:space="preserve"/>
      </w:r>
      <w:br/>
      <w:r>
        <w:rPr/>
        <w:t xml:space="preserve">Environ. eco., bio-economics</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Water Resour. Econ.</w:t>
      </w:r>
      <w:br/>
      <w:r>
        <w:rPr>
          <w:b w:val="1"/>
          <w:bCs w:val="1"/>
        </w:rPr>
        <w:t xml:space="preserve">ISSN : </w:t>
      </w:r>
      <w:r>
        <w:rPr/>
        <w:t xml:space="preserve">2212-4284 (ISSN-L); 2212-4284 (ISSN-Electronic)</w:t>
      </w:r>
      <w:br/>
      <w:r>
        <w:rPr>
          <w:b w:val="1"/>
          <w:bCs w:val="1"/>
        </w:rPr>
        <w:t xml:space="preserve">Frequency : </w:t>
      </w:r>
      <w:r>
        <w:rPr/>
        <w:t xml:space="preserve">Continual</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Technical articles</w:t>
      </w:r>
      <w:br/>
      <w:br/>
      <w:r>
        <w:rPr>
          <w:b w:val="1"/>
          <w:bCs w:val="1"/>
        </w:rPr>
        <w:t xml:space="preserve">Publishing costs : </w:t>
      </w:r>
      <w:r>
        <w:rPr/>
        <w:t xml:space="preserve">No</w:t>
      </w:r>
      <w:br/>
      <w:r>
        <w:rPr>
          <w:b w:val="1"/>
          <w:bCs w:val="1"/>
        </w:rPr>
        <w:t xml:space="preserve">Cost of optional open access : </w:t>
      </w:r>
      <w:r>
        <w:rPr/>
        <w:t xml:space="preserve">2910 $.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21" TargetMode="External"/><Relationship Id="rId8" Type="http://schemas.openxmlformats.org/officeDocument/2006/relationships/hyperlink" Target="https://www.sciencedirect.com/journal/water-resources-and-economics" TargetMode="External"/><Relationship Id="rId9" Type="http://schemas.openxmlformats.org/officeDocument/2006/relationships/hyperlink" Target="https://www.sciencedirect.com/journal/water-resources-and-economics/publish/guide-for-authors" TargetMode="External"/><Relationship Id="rId10" Type="http://schemas.openxmlformats.org/officeDocument/2006/relationships/hyperlink" Target="https://www.iwapublishing.com/journal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