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Environmental Evidence</w:t>
      </w:r>
      <w:bookmarkEnd w:id="1"/>
    </w:p>
    <w:p>
      <w:hyperlink r:id="rId7" w:history="1">
        <w:r>
          <w:rPr>
            <w:color w:val="#0000ff"/>
          </w:rPr>
          <w:t xml:space="preserve">https://ou-publier.cirad.fr/index.php/en/node/4876</w:t>
        </w:r>
      </w:hyperlink>
    </w:p>
    <w:p>
      <w:pPr/>
      <w:br/>
      <w:r>
        <w:rPr>
          <w:b w:val="1"/>
          <w:bCs w:val="1"/>
        </w:rPr>
        <w:t xml:space="preserve">Commercial publisher : </w:t>
      </w:r>
      <w:r>
        <w:rPr/>
        <w:t xml:space="preserve">BMC - BioMed Central (United Kingdom)</w:t>
      </w:r>
      <w:br/>
      <w:br/>
      <w:r>
        <w:rPr>
          <w:b w:val="1"/>
          <w:bCs w:val="1"/>
        </w:rPr>
        <w:t xml:space="preserve">Journal's website : </w:t>
      </w:r>
      <w:hyperlink r:id="rId8" w:history="1">
        <w:r>
          <w:rPr>
            <w:color w:val="#0000ff"/>
          </w:rPr>
          <w:t xml:space="preserve">https://environmentalevidencejournal.biomedcentral.com/</w:t>
        </w:r>
      </w:hyperlink>
      <w:br/>
      <w:r>
        <w:rPr>
          <w:b w:val="1"/>
          <w:bCs w:val="1"/>
        </w:rPr>
        <w:t xml:space="preserve">Information for authors : </w:t>
      </w:r>
      <w:hyperlink r:id="rId9" w:history="1">
        <w:r>
          <w:rPr>
            <w:color w:val="#0000ff"/>
          </w:rPr>
          <w:t xml:space="preserve">https://environmentalevidencejournal.biomedcentral.com/submission-guidelines</w:t>
        </w:r>
      </w:hyperlink>
      <w:br/>
      <w:br/>
      <w:r>
        <w:rPr>
          <w:b w:val="1"/>
          <w:bCs w:val="1"/>
        </w:rPr>
        <w:t xml:space="preserve">Présentation de la revue</w:t>
      </w:r>
      <w:br/>
      <w:r>
        <w:rPr>
          <w:b w:val="1"/>
          <w:bCs w:val="1"/>
        </w:rPr>
        <w:t xml:space="preserve">Original language : </w:t>
      </w:r>
    </w:p>
    <w:p>
      <w:pPr/>
      <w:r>
        <w:rPr>
          <w:i w:val="1"/>
          <w:iCs w:val="1"/>
        </w:rPr>
        <w:t xml:space="preserve">Environmental Evidence </w:t>
      </w:r>
      <w:r>
        <w:rPr/>
        <w:t xml:space="preserve">publishes objective scientific evidence to inform policy and practice by publishing evidence syntheses (including meta-analyses) relevant to environmental management. The journal is managed by the Collaboration for Environmental Evidence (</w:t>
      </w:r>
      <w:hyperlink r:id="rId10" w:history="1">
        <w:r>
          <w:rPr>
            <w:color w:val="0000ff"/>
          </w:rPr>
          <w:t xml:space="preserve">CEE</w:t>
        </w:r>
      </w:hyperlink>
      <w:r>
        <w:rPr/>
        <w:t xml:space="preserve">) and facilitates rapid publication of rigorous evidence syntheses, in the form of </w:t>
      </w:r>
      <w:r>
        <w:rPr>
          <w:b w:val="1"/>
          <w:bCs w:val="1"/>
        </w:rPr>
        <w:t xml:space="preserve">Systematic Reviews</w:t>
      </w:r>
      <w:r>
        <w:rPr/>
        <w:t xml:space="preserve">, </w:t>
      </w:r>
      <w:r>
        <w:rPr>
          <w:b w:val="1"/>
          <w:bCs w:val="1"/>
        </w:rPr>
        <w:t xml:space="preserve">Rapid Reviews</w:t>
      </w:r>
      <w:r>
        <w:rPr/>
        <w:t xml:space="preserve"> and </w:t>
      </w:r>
      <w:r>
        <w:rPr>
          <w:b w:val="1"/>
          <w:bCs w:val="1"/>
        </w:rPr>
        <w:t xml:space="preserve">Systematic Maps</w:t>
      </w:r>
      <w:r>
        <w:rPr/>
        <w:t xml:space="preserve">, conducted to CEE Guidelines and Standards. Our scope covers all forms of environmental management interventions and human impacts on the environment, and therefore spans the natural and social sciences. Subjects include Climate change, water security, agriculture, food security, forestry, fisheries, natural resource management, biodiversity conservation, ecosystem services, pollution, invasive species, environmental impacts on human wellbeing, sustainable energy use, soil management, environmental legislation and environmental education.</w:t>
      </w:r>
    </w:p>
    <w:p>
      <w:pPr/>
    </w:p>
    <w:p>
      <w:pPr/>
      <w:r>
        <w:rPr>
          <w:b w:val="1"/>
          <w:bCs w:val="1"/>
        </w:rPr>
        <w:t xml:space="preserve">Topics : </w:t>
      </w:r>
      <w:r>
        <w:rPr/>
        <w:t xml:space="preserve"/>
      </w:r>
      <w:br/>
      <w:r>
        <w:rPr/>
        <w:t xml:space="preserve">Environment, sustainability: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Environ. Evid. </w:t>
      </w:r>
      <w:br/>
      <w:r>
        <w:rPr>
          <w:b w:val="1"/>
          <w:bCs w:val="1"/>
        </w:rPr>
        <w:t xml:space="preserve">ISSN : </w:t>
      </w:r>
      <w:r>
        <w:rPr/>
        <w:t xml:space="preserve">2047-2382 (ISSN-L); 2047-2382 (ISSN-Electronic)</w:t>
      </w:r>
      <w:br/>
      <w:r>
        <w:rPr>
          <w:b w:val="1"/>
          <w:bCs w:val="1"/>
        </w:rPr>
        <w:t xml:space="preserve">Frequency : </w:t>
      </w:r>
      <w:r>
        <w:rPr/>
        <w:t xml:space="preserve">Continual</w:t>
      </w:r>
      <w:br/>
      <w:r>
        <w:rPr>
          <w:b w:val="1"/>
          <w:bCs w:val="1"/>
        </w:rPr>
        <w:t xml:space="preserve">Additional information : </w:t>
      </w:r>
    </w:p>
    <w:p>
      <w:pPr/>
      <w:r>
        <w:rPr/>
        <w:t xml:space="preserve">Revue axée sur les articles de synthèse : Systematic Review, Systematic Review Protocol, Systematic Map, Systematic Map Protocol, Rapid Review.</w:t>
      </w:r>
    </w:p>
    <w:p>
      <w:pPr/>
      <w:r>
        <w:rPr/>
        <w:t xml:space="preserve">Autres types d'articles : Methodology, Commentary, Letter to the Editor, Research Article, Evidence in Action.</w:t>
      </w:r>
    </w:p>
    <w:p>
      <w:pPr/>
      <w:br/>
      <w:r>
        <w:rPr>
          <w:b w:val="1"/>
          <w:bCs w:val="1"/>
        </w:rPr>
        <w:t xml:space="preserve">Article types : </w:t>
      </w:r>
      <w:r>
        <w:rPr/>
        <w:t xml:space="preserve">Research articles, Reviews, Technical articles, Commentaries, Letters, Opinions</w:t>
      </w:r>
      <w:br/>
      <w:br/>
      <w:r>
        <w:rPr>
          <w:b w:val="1"/>
          <w:bCs w:val="1"/>
        </w:rPr>
        <w:t xml:space="preserve">Publishing costs : </w:t>
      </w:r>
      <w:r>
        <w:rPr/>
        <w:t xml:space="preserve">Yes</w:t>
      </w:r>
      <w:br/>
      <w:r>
        <w:rPr>
          <w:b w:val="1"/>
          <w:bCs w:val="1"/>
        </w:rPr>
        <w:t xml:space="preserve">Total publishing costs : </w:t>
      </w:r>
      <w:r>
        <w:rPr/>
        <w:t xml:space="preserve">1990 euros (charges waived for authors from low-income countries) (updated 06/09/2023)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https://www.springernature.com/gp/authors/research-data-policy/recommended-repositories</w:t>
        </w:r>
      </w:hyperlink>
      <w:br/>
      <w:br/>
      <w:r>
        <w:rPr/>
        <w:t xml:space="preserve">Updated on </w:t>
      </w:r>
      <w:r>
        <w:rPr/>
        <w:t xml:space="preserve">07/12/2023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876" TargetMode="External"/><Relationship Id="rId8" Type="http://schemas.openxmlformats.org/officeDocument/2006/relationships/hyperlink" Target="https://environmentalevidencejournal.biomedcentral.com/" TargetMode="External"/><Relationship Id="rId9" Type="http://schemas.openxmlformats.org/officeDocument/2006/relationships/hyperlink" Target="https://environmentalevidencejournal.biomedcentral.com/submission-guidelines" TargetMode="External"/><Relationship Id="rId10" Type="http://schemas.openxmlformats.org/officeDocument/2006/relationships/hyperlink" Target="https://environmentalevidence.org/" TargetMode="External"/><Relationship Id="rId11" Type="http://schemas.openxmlformats.org/officeDocument/2006/relationships/hyperlink" Target="https://www.springernature.com/gp/authors/research-data-policy/recommended-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2024-11-22T16:44:54+01:00</dcterms:created>
  <dcterms:modified xsi:type="dcterms:W3CDTF">2024-11-22T16:44:54+01:00</dcterms:modified>
</cp:coreProperties>
</file>

<file path=docProps/custom.xml><?xml version="1.0" encoding="utf-8"?>
<Properties xmlns="http://schemas.openxmlformats.org/officeDocument/2006/custom-properties" xmlns:vt="http://schemas.openxmlformats.org/officeDocument/2006/docPropsVTypes"/>
</file>