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Proceedings of the Entomological Society of Washington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https://ou-publier.cirad.fr/index.php/en/node/4574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ESW - Entomological Society of Washington (United States)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http://www.bioone.org/loi/went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https://static1.squarespace.com/static/621f89dc3300f9644714a6f9/t/6220ed4609908f26545ed927/1646325062446/Instructions_Authors_20200612.pdf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https://wrasse-giraffe-y7tm.squarespace.com/proceedings-of-the-entomological-society-of-washington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publishes on all aspects of original research in entomology. Subject matter includes systematics, taxonomy, biology, behavior, ecology, morphology, genetics, and other topics.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Proc. Entomol. Soc. Wash.</w:t>
      </w:r>
      <w:br/>
      <w:r>
        <w:rPr>
          <w:b w:val="1"/>
          <w:bCs w:val="1"/>
        </w:rPr>
        <w:t xml:space="preserve">ISSN : </w:t>
      </w:r>
      <w:r>
        <w:rPr/>
        <w:t xml:space="preserve">0013-8797 (ISSN-L); 0013-8797 (ISSN-Print); 2378-6477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Book analyses,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40 $ par page for non-members (updated 21/11/2024)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21/11/2024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574" TargetMode="External"/><Relationship Id="rId8" Type="http://schemas.openxmlformats.org/officeDocument/2006/relationships/hyperlink" Target="http://www.bioone.org/loi/went" TargetMode="External"/><Relationship Id="rId9" Type="http://schemas.openxmlformats.org/officeDocument/2006/relationships/hyperlink" Target="https://static1.squarespace.com/static/621f89dc3300f9644714a6f9/t/6220ed4609908f26545ed927/1646325062446/Instructions_Authors_20200612.pdf" TargetMode="External"/><Relationship Id="rId10" Type="http://schemas.openxmlformats.org/officeDocument/2006/relationships/hyperlink" Target="https://wrasse-giraffe-y7tm.squarespace.com/proceedings-of-the-entomological-society-of-washington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2024-11-23T01:55:04+01:00</dcterms:created>
  <dcterms:modified xsi:type="dcterms:W3CDTF">2024-11-23T01:55:04+01:00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