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Journal of Microbiology and Biotechnology</w:t>
      </w:r>
      <w:bookmarkEnd w:id="1"/>
    </w:p>
    <w:p>
      <w:hyperlink r:id="rId7" w:history="1">
        <w:r>
          <w:rPr>
            <w:color w:val="#0000ff"/>
          </w:rPr>
          <w:t xml:space="preserve">https://ou-publier.cirad.fr/index.php/en/node/4443</w:t>
        </w:r>
      </w:hyperlink>
    </w:p>
    <w:p>
      <w:pPr/>
      <w:br/>
      <w:r>
        <w:rPr>
          <w:b w:val="1"/>
          <w:bCs w:val="1"/>
        </w:rPr>
        <w:t xml:space="preserve">Scientific publisher : </w:t>
      </w:r>
      <w:r>
        <w:rPr/>
        <w:t xml:space="preserve">IUMS - International Union of Microbiological Societies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http://www.springer.com/journal/11274</w:t>
        </w:r>
      </w:hyperlink>
      <w:br/>
      <w:r>
        <w:rPr>
          <w:b w:val="1"/>
          <w:bCs w:val="1"/>
        </w:rPr>
        <w:t xml:space="preserve">Information for authors : </w:t>
      </w:r>
      <w:hyperlink r:id="rId9" w:history="1">
        <w:r>
          <w:rPr>
            <w:color w:val="#0000ff"/>
          </w:rPr>
          <w:t xml:space="preserve">https://www.springer.com/journal/11274/submission-guidelines</w:t>
        </w:r>
      </w:hyperlink>
      <w:br/>
      <w:br/>
      <w:r>
        <w:rPr>
          <w:b w:val="1"/>
          <w:bCs w:val="1"/>
        </w:rPr>
        <w:t xml:space="preserve">Présentation de la revue</w:t>
      </w:r>
      <w:br/>
      <w:r>
        <w:rPr>
          <w:b w:val="1"/>
          <w:bCs w:val="1"/>
        </w:rPr>
        <w:t xml:space="preserve">Original language : </w:t>
      </w:r>
    </w:p>
    <w:p>
      <w:pPr/>
      <w:r>
        <w:rPr/>
        <w:t xml:space="preserve">All aspects of applied microbiology and biotechnology are published in research papers, short communications and review articles. Virological, veterinary and clinical topics however are outside the scope of the journal. The World Journal of Microbiology &amp; Biotechnology provides a forum for research work directed towards microbiological and biotechnological solutions to global problems encouraging contributions from scientists from all across the globe who have an interest in tackling them. As many global issues, for example improving crop productivity, public health and waste management, have more acute consequences in the developing world, the Journal emphasizes the role of biotechnological advances, for and from developing regions.</w:t>
      </w:r>
      <w:br/>
      <w:r>
        <w:rPr/>
        <w:t xml:space="preserve">Covers applied microbiology and biotechnology, including environmental microbiology, management of culture collections, foodstuffs and biological control agents.</w:t>
      </w:r>
    </w:p>
    <w:p>
      <w:pPr/>
    </w:p>
    <w:p>
      <w:pPr/>
      <w:r>
        <w:rPr>
          <w:b w:val="1"/>
          <w:bCs w:val="1"/>
        </w:rPr>
        <w:t xml:space="preserve">Topics : </w:t>
      </w:r>
      <w:r>
        <w:rPr/>
        <w:t xml:space="preserve"/>
      </w:r>
      <w:br/>
      <w:r>
        <w:rPr/>
        <w:t xml:space="preserve">Genetics, biotech., mol. biol.: multidiscip.</w:t>
      </w:r>
      <w:br/>
      <w:r>
        <w:rPr/>
        <w:t xml:space="preserve">Bacteriology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J. Microbiol. Biotechnol.</w:t>
      </w:r>
      <w:br/>
      <w:r>
        <w:rPr>
          <w:b w:val="1"/>
          <w:bCs w:val="1"/>
        </w:rPr>
        <w:t xml:space="preserve">ISSN : </w:t>
      </w:r>
      <w:r>
        <w:rPr/>
        <w:t xml:space="preserve">0959-3993 (ISSN-L); 0959-3993 (ISSN-Print); 1573-0972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3090 € (updated 16/12/2024)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43" TargetMode="External"/><Relationship Id="rId8" Type="http://schemas.openxmlformats.org/officeDocument/2006/relationships/hyperlink" Target="http://www.springer.com/journal/11274" TargetMode="External"/><Relationship Id="rId9" Type="http://schemas.openxmlformats.org/officeDocument/2006/relationships/hyperlink" Target="https://www.springer.com/journal/11274/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2025-02-05T21:28:33+01:00</dcterms:created>
  <dcterms:modified xsi:type="dcterms:W3CDTF">2025-02-05T21:28:33+01:00</dcterms:modified>
</cp:coreProperties>
</file>

<file path=docProps/custom.xml><?xml version="1.0" encoding="utf-8"?>
<Properties xmlns="http://schemas.openxmlformats.org/officeDocument/2006/custom-properties" xmlns:vt="http://schemas.openxmlformats.org/officeDocument/2006/docPropsVTypes"/>
</file>