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Basic and Applied Ecology</w:t>
      </w:r>
      <w:bookmarkEnd w:id="1"/>
    </w:p>
    <w:p>
      <w:hyperlink r:id="rId7" w:history="1">
        <w:r>
          <w:rPr>
            <w:color w:val="#0000ff"/>
          </w:rPr>
          <w:t xml:space="preserve">https://ou-publier.cirad.fr/index.php/en/node/4432</w:t>
        </w:r>
      </w:hyperlink>
    </w:p>
    <w:p>
      <w:pPr/>
      <w:br/>
      <w:r>
        <w:rPr>
          <w:b w:val="1"/>
          <w:bCs w:val="1"/>
        </w:rPr>
        <w:t xml:space="preserve">Scientific publisher : </w:t>
      </w:r>
      <w:r>
        <w:rPr/>
        <w:t xml:space="preserve">GfO - Ecological Society of Germany, Austria and Switzerland (Germany)</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http://www.journals.elsevier.com/basic-and-applied-ecology/</w:t>
        </w:r>
      </w:hyperlink>
      <w:br/>
      <w:r>
        <w:rPr>
          <w:b w:val="1"/>
          <w:bCs w:val="1"/>
        </w:rPr>
        <w:t xml:space="preserve">Information for authors : </w:t>
      </w:r>
      <w:hyperlink r:id="rId9" w:history="1">
        <w:r>
          <w:rPr>
            <w:color w:val="#0000ff"/>
          </w:rPr>
          <w:t xml:space="preserve">https://www.elsevier.com/journals/basic-and-applied-ecology/1439-1791/guide-for-authors</w:t>
        </w:r>
      </w:hyperlink>
      <w:br/>
      <w:br/>
      <w:r>
        <w:rPr>
          <w:b w:val="1"/>
          <w:bCs w:val="1"/>
        </w:rPr>
        <w:t xml:space="preserve">Présentation de la revue</w:t>
      </w:r>
      <w:br/>
      <w:r>
        <w:rPr>
          <w:b w:val="1"/>
          <w:bCs w:val="1"/>
        </w:rPr>
        <w:t xml:space="preserve">Original language : </w:t>
      </w:r>
    </w:p>
    <w:p>
      <w:pPr/>
      <w:r>
        <w:rPr/>
        <w:t xml:space="preserve">Basic and Applied Ecology provides a forum in which significant advances and ideas can be rapidly communicated to a wide audience. Basic and Applied Ecology publishes minireviews and original contributions from all areas of basic and applied ecology. Ecologists from all countries are invited to publish ecological research of international interest in its pages. There is no bias with regard to taxon or geographical area.</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Basic Appl. Ecol.</w:t>
      </w:r>
      <w:br/>
      <w:r>
        <w:rPr>
          <w:b w:val="1"/>
          <w:bCs w:val="1"/>
        </w:rPr>
        <w:t xml:space="preserve">ISSN : </w:t>
      </w:r>
      <w:r>
        <w:rPr/>
        <w:t xml:space="preserve">1439-1791 (ISSN-L); 1439-1791 (ISSN-Print); 1618-0089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Yes</w:t>
      </w:r>
      <w:br/>
      <w:r>
        <w:rPr>
          <w:b w:val="1"/>
          <w:bCs w:val="1"/>
        </w:rPr>
        <w:t xml:space="preserve">Total publishing costs : </w:t>
      </w:r>
      <w:r>
        <w:rPr/>
        <w:t xml:space="preserve">1800$ for Research, Review and opinion papers and 900$ for Short Communications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https://fairsharing.org/bsg-p000100/</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32" TargetMode="External"/><Relationship Id="rId8" Type="http://schemas.openxmlformats.org/officeDocument/2006/relationships/hyperlink" Target="http://www.journals.elsevier.com/basic-and-applied-ecology/" TargetMode="External"/><Relationship Id="rId9" Type="http://schemas.openxmlformats.org/officeDocument/2006/relationships/hyperlink" Target="https://www.elsevier.com/journals/basic-and-applied-ecology/1439-1791/guide-for-authors" TargetMode="External"/><Relationship Id="rId10" Type="http://schemas.openxmlformats.org/officeDocument/2006/relationships/hyperlink" Target="https://fairsharing.org/bsg-p000100/"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2024-11-05T01:21:44+01:00</dcterms:created>
  <dcterms:modified xsi:type="dcterms:W3CDTF">2024-11-05T01:21:44+01:00</dcterms:modified>
</cp:coreProperties>
</file>

<file path=docProps/custom.xml><?xml version="1.0" encoding="utf-8"?>
<Properties xmlns="http://schemas.openxmlformats.org/officeDocument/2006/custom-properties" xmlns:vt="http://schemas.openxmlformats.org/officeDocument/2006/docPropsVTypes"/>
</file>