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Estudos Sociedade e Agricultura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https://ou-publier.cirad.fr/index.php/en/node/4303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Federal Rural do Rio de Janeiro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http://r1.ufrrj.br/esa/V2/ojs/index.php/esa/index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https://revistaesa.com/ojs/index.php/esa/about/submissions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Estudos Sociedade e Agricultura twice yearly social science journal dedicated to the study of the rural world. Circulating without interruption since 1993, on a twice yearly basis, its 24 issues.</w:t>
      </w:r>
      <w:br/>
      <w:r>
        <w:rPr/>
        <w:t xml:space="preserve">Áreas of interest is social movements, agrarian reform, agricultural settlements; family farming, agroindustry, multifunctionality; environment, sustentainability, agroecology, public policies for agriculture, social thought, literature, arts relating to rural world, food security, biotechnology, among others.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ESA</w:t>
      </w:r>
      <w:br/>
      <w:r>
        <w:rPr>
          <w:b w:val="1"/>
          <w:bCs w:val="1"/>
        </w:rPr>
        <w:t xml:space="preserve">Abbreviated title (ISO) : </w:t>
      </w:r>
      <w:r>
        <w:rPr/>
        <w:t xml:space="preserve">Estud. soc. agric.</w:t>
      </w:r>
      <w:br/>
      <w:r>
        <w:rPr>
          <w:b w:val="1"/>
          <w:bCs w:val="1"/>
        </w:rPr>
        <w:t xml:space="preserve">ISSN : </w:t>
      </w:r>
      <w:r>
        <w:rPr/>
        <w:t xml:space="preserve">1413-0580 (ISSN-L); 1413-0580 (ISSN-Print); 2526-7752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303" TargetMode="External"/><Relationship Id="rId8" Type="http://schemas.openxmlformats.org/officeDocument/2006/relationships/hyperlink" Target="http://r1.ufrrj.br/esa/V2/ojs/index.php/esa/index" TargetMode="External"/><Relationship Id="rId9" Type="http://schemas.openxmlformats.org/officeDocument/2006/relationships/hyperlink" Target="https://revistaesa.com/ojs/index.php/es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2024-11-22T22:18:40+01:00</dcterms:created>
  <dcterms:modified xsi:type="dcterms:W3CDTF">2024-11-22T22:18:40+01:00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