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Aquatic Conservation: Marine and Freshwater Ecosystems</w:t>
      </w:r>
      <w:bookmarkEnd w:id="1"/>
    </w:p>
    <w:p>
      <w:hyperlink r:id="rId7" w:history="1">
        <w:r>
          <w:rPr>
            <w:color w:val="#0000ff"/>
          </w:rPr>
          <w:t xml:space="preserve">https://ou-publier.cirad.fr/index.php/en/node/4254</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http://onlinelibrary.wiley.com/journal/10.1002/(ISSN)1099-0755/homepage/ProductInformation.html</w:t>
        </w:r>
      </w:hyperlink>
      <w:br/>
      <w:r>
        <w:rPr>
          <w:b w:val="1"/>
          <w:bCs w:val="1"/>
        </w:rPr>
        <w:t xml:space="preserve">Information for authors : </w:t>
      </w:r>
      <w:hyperlink r:id="rId9" w:history="1">
        <w:r>
          <w:rPr>
            <w:color w:val="#0000ff"/>
          </w:rPr>
          <w:t xml:space="preserve">http://onlinelibrary.wiley.com/journal/10.1002/(ISSN)1099-0755/homepage/ForAuthors.html</w:t>
        </w:r>
      </w:hyperlink>
      <w:br/>
      <w:br/>
      <w:r>
        <w:rPr>
          <w:b w:val="1"/>
          <w:bCs w:val="1"/>
        </w:rPr>
        <w:t xml:space="preserve">Présentation de la revue</w:t>
      </w:r>
      <w:br/>
      <w:r>
        <w:rPr>
          <w:b w:val="1"/>
          <w:bCs w:val="1"/>
        </w:rPr>
        <w:t xml:space="preserve">Original language : </w:t>
      </w:r>
    </w:p>
    <w:p>
      <w:pPr/>
      <w:r>
        <w:rPr/>
        <w:t xml:space="preserve">The journal publishes papers related specifically to freshwater, brackish or marine habitats and encouraging work that spans these ecosystems. It provides a forum in which all aspects of the conservation of aquatic biological resources can be presented and discussed, enabling greater cooperation and efficiency in solving problems in aquatic resource conservation. The publication of both practical studies in conservation as well as theoretical considerations of the underlying principles is encouraged. Contributions are accepted from a wide geographical range to ensure a broad representation of conservation issues in both developed and developing countries.</w:t>
      </w:r>
      <w:br/>
      <w:r>
        <w:rPr/>
        <w:t xml:space="preserve">Keywords : Aquatic conservation, Marine ecosystems, Freshwater ecosystems, Brackish, Ecosystems, Biological, Aquatic habitat, Monitoring, Endangered species, Water quality standards, Impact assessment, Conservation strategies</w:t>
      </w:r>
    </w:p>
    <w:p>
      <w:pPr/>
    </w:p>
    <w:p>
      <w:pPr/>
      <w:r>
        <w:rPr>
          <w:b w:val="1"/>
          <w:bCs w:val="1"/>
        </w:rPr>
        <w:t xml:space="preserve">Topics : </w:t>
      </w:r>
      <w:r>
        <w:rPr/>
        <w:t xml:space="preserve"/>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Aquat. Conserv.-Mar. Freshw. Ecosyst.</w:t>
      </w:r>
      <w:br/>
      <w:r>
        <w:rPr>
          <w:b w:val="1"/>
          <w:bCs w:val="1"/>
        </w:rPr>
        <w:t xml:space="preserve">ISSN : </w:t>
      </w:r>
      <w:r>
        <w:rPr/>
        <w:t xml:space="preserve">1052-7613 (ISSN-L); 1052-7613 (ISSN-Print); 1099-0755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Commentaries, Opinions, Policy papers</w:t>
      </w:r>
      <w:br/>
      <w:br/>
      <w:r>
        <w:rPr>
          <w:b w:val="1"/>
          <w:bCs w:val="1"/>
        </w:rPr>
        <w:t xml:space="preserve">Publishing costs : </w:t>
      </w:r>
      <w:r>
        <w:rPr/>
        <w:t xml:space="preserve">No</w:t>
      </w:r>
      <w:br/>
      <w:r>
        <w:rPr>
          <w:b w:val="1"/>
          <w:bCs w:val="1"/>
        </w:rPr>
        <w:t xml:space="preserve">Cost of optional open access : </w:t>
      </w:r>
      <w:r>
        <w:rPr/>
        <w:t xml:space="preserve">3820 € (updated 30/07/2024)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30/07/2024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254" TargetMode="External"/><Relationship Id="rId8" Type="http://schemas.openxmlformats.org/officeDocument/2006/relationships/hyperlink" Target="http://onlinelibrary.wiley.com/journal/10.1002/(ISSN)1099-0755/homepage/ProductInformation.html" TargetMode="External"/><Relationship Id="rId9" Type="http://schemas.openxmlformats.org/officeDocument/2006/relationships/hyperlink" Target="http://onlinelibrary.wiley.com/journal/10.1002/(ISSN)1099-0755/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2024-11-21T22:15:49+01:00</dcterms:created>
  <dcterms:modified xsi:type="dcterms:W3CDTF">2024-11-21T22:15:49+01:00</dcterms:modified>
</cp:coreProperties>
</file>

<file path=docProps/custom.xml><?xml version="1.0" encoding="utf-8"?>
<Properties xmlns="http://schemas.openxmlformats.org/officeDocument/2006/custom-properties" xmlns:vt="http://schemas.openxmlformats.org/officeDocument/2006/docPropsVTypes"/>
</file>