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Medicine and International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FESTMIH - Federation of European Societies for Tropical Medicine and International Health (Pays inconnu)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https://onlinelibrary.wiley.com/journal/13653156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http://onlinelibrary.wiley.com/journal/10.1111/(ISSN)1365-3156/homepage/ForAuthors.html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Journal publishing work throughout the field of tropical medicine and international health, including: infectious and non-infectious disease; parasitology; clinical diseases and medicine of the tropics; epidemiological theory and fieldwork; tropical medical microbiology; medical entomology; tropical public health and community medicine; international health policy; and health economics.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access, Open access with embargo &lt;=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Tropical Medicine &amp; International Health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Trop. Med. Int. Health</w:t>
      </w:r>
      <w:br/>
      <w:r>
        <w:rPr>
          <w:b w:val="1"/>
          <w:bCs w:val="1"/>
        </w:rPr>
        <w:t xml:space="preserve">ISSN : </w:t>
      </w:r>
      <w:r>
        <w:rPr/>
        <w:t xml:space="preserve">1360-2276 (ISSN-L); 1360-2276 (ISSN-Print); 1365-3156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Conference reports,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2730 €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16/11/2023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30" TargetMode="External"/><Relationship Id="rId8" Type="http://schemas.openxmlformats.org/officeDocument/2006/relationships/hyperlink" Target="https://onlinelibrary.wiley.com/journal/13653156" TargetMode="External"/><Relationship Id="rId9" Type="http://schemas.openxmlformats.org/officeDocument/2006/relationships/hyperlink" Target="http://onlinelibrary.wiley.com/journal/10.1111/(ISSN)1365-3156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2024-11-22T14:05:51+01:00</dcterms:created>
  <dcterms:modified xsi:type="dcterms:W3CDTF">2024-11-22T14:05:51+01:00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