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Zoonoses and Public Health</w:t>
      </w:r>
      <w:bookmarkEnd w:id="1"/>
    </w:p>
    <w:p>
      <w:hyperlink r:id="rId7" w:history="1">
        <w:r>
          <w:rPr>
            <w:color w:val="#0000ff"/>
          </w:rPr>
          <w:t xml:space="preserve">https://ou-publier.cirad.fr/index.php/en/node/4223</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http://onlinelibrary.wiley.com/journal/10.1111/(ISSN)1863-2378</w:t>
        </w:r>
      </w:hyperlink>
      <w:br/>
      <w:r>
        <w:rPr>
          <w:b w:val="1"/>
          <w:bCs w:val="1"/>
        </w:rPr>
        <w:t xml:space="preserve">Information for authors : </w:t>
      </w:r>
      <w:hyperlink r:id="rId9" w:history="1">
        <w:r>
          <w:rPr>
            <w:color w:val="#0000ff"/>
          </w:rPr>
          <w:t xml:space="preserve">http://onlinelibrary.wiley.com/journal/10.1111/(ISSN)1863-2378/homepage/ForAuthors.html</w:t>
        </w:r>
      </w:hyperlink>
      <w:br/>
      <w:br/>
      <w:r>
        <w:rPr>
          <w:b w:val="1"/>
          <w:bCs w:val="1"/>
        </w:rPr>
        <w:t xml:space="preserve">Présentation de la revue</w:t>
      </w:r>
      <w:br/>
      <w:r>
        <w:rPr>
          <w:b w:val="1"/>
          <w:bCs w:val="1"/>
        </w:rPr>
        <w:t xml:space="preserve">Original language : </w:t>
      </w:r>
    </w:p>
    <w:p>
      <w:pPr/>
      <w:r>
        <w:rPr/>
        <w:t xml:space="preserve">Zoonoses and Public Health brings together veterinary and human health researchers and policy-makers by providing a venue for publishing integrated and global approaches to zoonoses and public health. The Editors will consider papers that focus on timely collaborative and multi-disciplinary research in zoonoses and public health.</w:t>
      </w:r>
      <w:br/>
      <w:r>
        <w:rPr/>
        <w:t xml:space="preserve">Papers should advance the scientific knowledge of the sources, transmission, prevention and control of zoonoses and be authored by scientists with expertise in areas such as microbiology, virology, parasitology and epidemiology.</w:t>
      </w:r>
    </w:p>
    <w:p>
      <w:pPr/>
    </w:p>
    <w:p>
      <w:pPr/>
      <w:r>
        <w:rPr>
          <w:b w:val="1"/>
          <w:bCs w:val="1"/>
        </w:rPr>
        <w:t xml:space="preserve">Topics : </w:t>
      </w:r>
      <w:r>
        <w:rPr/>
        <w:t xml:space="preserve"/>
      </w:r>
      <w:br/>
      <w:r>
        <w:rPr/>
        <w:t xml:space="preserve">Veterinary medicine</w:t>
      </w:r>
      <w:br/>
      <w:r>
        <w:rPr/>
        <w:t xml:space="preserve">World health, public health</w:t>
      </w:r>
      <w:br/>
      <w:r>
        <w:rPr/>
        <w:t xml:space="preserve">Human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Zoonoses Public Health</w:t>
      </w:r>
      <w:br/>
      <w:r>
        <w:rPr>
          <w:b w:val="1"/>
          <w:bCs w:val="1"/>
        </w:rPr>
        <w:t xml:space="preserve">ISSN : </w:t>
      </w:r>
      <w:r>
        <w:rPr/>
        <w:t xml:space="preserve">1863-1959 (ISSN-L); 1863-1959 (ISSN-Print); 1863-2378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Short articles,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4030 € (updated 07/01/2025)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https://onlinelibrary.wiley.com/page/journal/18632378/homepage/ForAuthors.html#editorial</w:t>
        </w:r>
      </w:hyperlink>
      <w:br/>
      <w:br/>
      <w:r>
        <w:rPr/>
        <w:t xml:space="preserve">Updated on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223" TargetMode="External"/><Relationship Id="rId8" Type="http://schemas.openxmlformats.org/officeDocument/2006/relationships/hyperlink" Target="http://onlinelibrary.wiley.com/journal/10.1111/(ISSN)1863-2378" TargetMode="External"/><Relationship Id="rId9" Type="http://schemas.openxmlformats.org/officeDocument/2006/relationships/hyperlink" Target="http://onlinelibrary.wiley.com/journal/10.1111/(ISSN)1863-2378/homepage/ForAuthors.html" TargetMode="External"/><Relationship Id="rId10" Type="http://schemas.openxmlformats.org/officeDocument/2006/relationships/hyperlink" Target="https://onlinelibrary.wiley.com/page/journal/18632378/homepage/ForAuthors.html#editoria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2025-02-05T21:05:47+01:00</dcterms:created>
  <dcterms:modified xsi:type="dcterms:W3CDTF">2025-02-05T21:05:47+01:00</dcterms:modified>
</cp:coreProperties>
</file>

<file path=docProps/custom.xml><?xml version="1.0" encoding="utf-8"?>
<Properties xmlns="http://schemas.openxmlformats.org/officeDocument/2006/custom-properties" xmlns:vt="http://schemas.openxmlformats.org/officeDocument/2006/docPropsVTypes"/>
</file>