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HortScience</w:t>
      </w:r>
      <w:bookmarkEnd w:id="1"/>
    </w:p>
    <w:p>
      <w:hyperlink r:id="rId7" w:history="1">
        <w:r>
          <w:rPr>
            <w:color w:val="#0000ff"/>
          </w:rPr>
          <w:t xml:space="preserve">https://ou-publier.cirad.fr/index.php/en/node/4173</w:t>
        </w:r>
      </w:hyperlink>
    </w:p>
    <w:p>
      <w:pPr/>
      <w:br/>
      <w:r>
        <w:rPr>
          <w:b w:val="1"/>
          <w:bCs w:val="1"/>
        </w:rPr>
        <w:t xml:space="preserve">Scientific publisher : </w:t>
      </w:r>
      <w:r>
        <w:rPr/>
        <w:t xml:space="preserve">ASHS - American Society for Horticultural Science (United States)</w:t>
      </w:r>
      <w:br/>
      <w:r>
        <w:rPr>
          <w:b w:val="1"/>
          <w:bCs w:val="1"/>
        </w:rPr>
        <w:t xml:space="preserve">Commercial publisher : </w:t>
      </w:r>
      <w:br/>
      <w:br/>
      <w:r>
        <w:rPr>
          <w:b w:val="1"/>
          <w:bCs w:val="1"/>
        </w:rPr>
        <w:t xml:space="preserve">Journal's website : </w:t>
      </w:r>
      <w:hyperlink r:id="rId8" w:history="1">
        <w:r>
          <w:rPr>
            <w:color w:val="#0000ff"/>
          </w:rPr>
          <w:t xml:space="preserve">https://journals.ashs.org/hortsci/abstract/journals/hortsci/hortsci-overview.xml</w:t>
        </w:r>
      </w:hyperlink>
      <w:br/>
      <w:r>
        <w:rPr>
          <w:b w:val="1"/>
          <w:bCs w:val="1"/>
        </w:rPr>
        <w:t xml:space="preserve">Information for authors : </w:t>
      </w:r>
      <w:hyperlink r:id="rId9" w:history="1">
        <w:r>
          <w:rPr>
            <w:color w:val="#0000ff"/>
          </w:rPr>
          <w:t xml:space="preserve">https://journals.ashs.org/hortsci/view/journals/hortsci/hortsci-overview.xml#container-1253-item-1250</w:t>
        </w:r>
      </w:hyperlink>
      <w:br/>
      <w:br/>
      <w:r>
        <w:rPr>
          <w:b w:val="1"/>
          <w:bCs w:val="1"/>
        </w:rPr>
        <w:t xml:space="preserve">Présentation de la revue</w:t>
      </w:r>
      <w:br/>
      <w:r>
        <w:rPr>
          <w:b w:val="1"/>
          <w:bCs w:val="1"/>
        </w:rPr>
        <w:t xml:space="preserve">Original language : </w:t>
      </w:r>
    </w:p>
    <w:p>
      <w:pPr/>
      <w:r>
        <w:rPr/>
        <w:t xml:space="preserve">HortScience publishes horticultural information of interest to a broad array of horticultural scientists and others interested in horticulture. Its goals are to provide information on significant research, education, extension findings and methods, and developments and trends that affect the profession. Subjects appropriate for submission to HortScience include original research results on various scientific and cultural aspects of horticulture and closely related subjects, such as: Breeding, cultivars, rootstocks, and germplasm resources ; Cropping efficiency ; Crop production - including: floricultural plants; grapes and berries; nursery and landscape plants; subtropical and tropical plants; temperate tree fruits and nuts; and vegetables ; Growth regulator applications ; Marketing and economics ; New cultivar and germplasm releases ; Pest management ; Plant pathology ; Postharvest biology and technology ; Propagation and tissue culture ; Seed technology ; Soil management, fertilization, and irrigation ; Turf management.</w:t>
      </w:r>
    </w:p>
    <w:p>
      <w:pPr/>
    </w:p>
    <w:p>
      <w:pPr/>
      <w:r>
        <w:rPr>
          <w:b w:val="1"/>
          <w:bCs w:val="1"/>
        </w:rPr>
        <w:t xml:space="preserve">Topics : </w:t>
      </w:r>
      <w:r>
        <w:rPr/>
        <w:t xml:space="preserve"/>
      </w:r>
      <w:br/>
      <w:r>
        <w:rPr/>
        <w:t xml:space="preserve">Crop supply chains</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Abbreviated title (ISO) : </w:t>
      </w:r>
      <w:r>
        <w:rPr/>
        <w:t xml:space="preserve">Hortscience</w:t>
      </w:r>
      <w:br/>
      <w:r>
        <w:rPr>
          <w:b w:val="1"/>
          <w:bCs w:val="1"/>
        </w:rPr>
        <w:t xml:space="preserve">ISSN : </w:t>
      </w:r>
      <w:r>
        <w:rPr/>
        <w:t xml:space="preserve">0018-5345 (ISSN-L); 0018-5345 (ISSN-Print); 2327-9834 (ISSN-Electronic)</w:t>
      </w:r>
      <w:br/>
      <w:r>
        <w:rPr>
          <w:b w:val="1"/>
          <w:bCs w:val="1"/>
        </w:rPr>
        <w:t xml:space="preserve">Frequency : </w:t>
      </w:r>
      <w:r>
        <w:rPr/>
        <w:t xml:space="preserve">12 issues/year (Monthly)</w:t>
      </w:r>
      <w:br/>
    </w:p>
    <w:p>
      <w:pPr/>
      <w:r>
        <w:rPr>
          <w:b w:val="1"/>
          <w:bCs w:val="1"/>
        </w:rPr>
        <w:t xml:space="preserve">Article types : </w:t>
      </w:r>
      <w:r>
        <w:rPr/>
        <w:t xml:space="preserve">Short articles, Research articles</w:t>
      </w:r>
      <w:br/>
      <w:br/>
      <w:r>
        <w:rPr>
          <w:b w:val="1"/>
          <w:bCs w:val="1"/>
        </w:rPr>
        <w:t xml:space="preserve">Publishing costs : </w:t>
      </w:r>
      <w:r>
        <w:rPr/>
        <w:t xml:space="preserve">Yes</w:t>
      </w:r>
      <w:br/>
      <w:r>
        <w:rPr>
          <w:b w:val="1"/>
          <w:bCs w:val="1"/>
        </w:rPr>
        <w:t xml:space="preserve">Total publishing costs : </w:t>
      </w:r>
      <w:r>
        <w:rPr/>
        <w:t xml:space="preserve">3000 $ (non membre de l'ASHS) pour un article classique ou 1000 $ pour un article court (updated 01/01/2021)</w:t>
      </w:r>
      <w:br/>
      <w:br/>
      <w:r>
        <w:rPr>
          <w:b w:val="1"/>
          <w:bCs w:val="1"/>
        </w:rPr>
        <w:t xml:space="preserve">Données de la recherche</w:t>
      </w:r>
      <w:br/>
      <w:r>
        <w:rPr>
          <w:b w:val="1"/>
          <w:bCs w:val="1"/>
        </w:rPr>
        <w:t xml:space="preserve">Research data access policy : </w:t>
      </w:r>
      <w:r>
        <w:rPr/>
        <w:t xml:space="preserve">No policy</w:t>
      </w:r>
      <w:br/>
      <w:br/>
      <w:r>
        <w:rPr/>
        <w:t xml:space="preserve">Updated on </w:t>
      </w:r>
      <w:r>
        <w:rPr/>
        <w:t xml:space="preserve">22/12/2022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4173" TargetMode="External"/><Relationship Id="rId8" Type="http://schemas.openxmlformats.org/officeDocument/2006/relationships/hyperlink" Target="https://journals.ashs.org/hortsci/abstract/journals/hortsci/hortsci-overview.xml" TargetMode="External"/><Relationship Id="rId9" Type="http://schemas.openxmlformats.org/officeDocument/2006/relationships/hyperlink" Target="https://journals.ashs.org/hortsci/view/journals/hortsci/hortsci-overview.xml#container-1253-item-1250"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2024-11-23T02:32:16+01:00</dcterms:created>
  <dcterms:modified xsi:type="dcterms:W3CDTF">2024-11-23T02:32:16+01:00</dcterms:modified>
</cp:coreProperties>
</file>

<file path=docProps/custom.xml><?xml version="1.0" encoding="utf-8"?>
<Properties xmlns="http://schemas.openxmlformats.org/officeDocument/2006/custom-properties" xmlns:vt="http://schemas.openxmlformats.org/officeDocument/2006/docPropsVTypes"/>
</file>