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Computational Biology</w:t>
      </w:r>
      <w:bookmarkEnd w:id="1"/>
    </w:p>
    <w:p>
      <w:hyperlink r:id="rId7" w:history="1">
        <w:r>
          <w:rPr>
            <w:color w:val="#0000ff"/>
          </w:rPr>
          <w:t xml:space="preserve">https://ou-publier.cirad.fr/index.php/en/node/3937</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http://journals.plos.org/ploscompbiol/</w:t>
        </w:r>
      </w:hyperlink>
      <w:br/>
      <w:r>
        <w:rPr>
          <w:b w:val="1"/>
          <w:bCs w:val="1"/>
        </w:rPr>
        <w:t xml:space="preserve">Information for authors : </w:t>
      </w:r>
      <w:hyperlink r:id="rId9" w:history="1">
        <w:r>
          <w:rPr>
            <w:color w:val="#0000ff"/>
          </w:rPr>
          <w:t xml:space="preserve">http://journals.plos.org/ploscompbiol/s/submission-guidelines</w:t>
        </w:r>
      </w:hyperlink>
      <w:br/>
      <w:br/>
      <w:r>
        <w:rPr>
          <w:b w:val="1"/>
          <w:bCs w:val="1"/>
        </w:rPr>
        <w:t xml:space="preserve">Présentation de la revue</w:t>
      </w:r>
      <w:br/>
      <w:r>
        <w:rPr>
          <w:b w:val="1"/>
          <w:bCs w:val="1"/>
        </w:rPr>
        <w:t xml:space="preserve">Original language : </w:t>
      </w:r>
    </w:p>
    <w:p>
      <w:pPr/>
      <w:r>
        <w:rPr/>
        <w:t xml:space="preserve">PLoS Computational Biology is an open-access, peer-reviewed journal published monthly by the Public Library of Science (PLoS) in association with the International Society for Computational Biology (ISCB). PLoS Computational Biology features works of exceptional significance that further our understanding of living systems at all scales, from molecules and cells, to patient populations and ecosystems, through the application of computational methods. Readers include life and computational scientists, who can take the important findings presented here to the next level of discovery. Research articles that primarily describe new methods and offer only limited biological insight will be considered only in those exceptional instances in which the method is expected to significantly impact the field of computational biology, typically making substantial breakthroughs in areas of demonstrated importance. Research articles modeling aspects of biological systems should demonstrate both scientific novelty and profound new biological insights.</w:t>
      </w:r>
      <w:br/>
      <w:r>
        <w:rPr/>
        <w:t xml:space="preserve">Types of papers incude: Software papers, Education articles.</w:t>
      </w:r>
    </w:p>
    <w:p>
      <w:pPr/>
    </w:p>
    <w:p>
      <w:pPr/>
      <w:r>
        <w:rPr>
          <w:b w:val="1"/>
          <w:bCs w:val="1"/>
        </w:rPr>
        <w:t xml:space="preserve">Topics : </w:t>
      </w:r>
      <w:r>
        <w:rPr/>
        <w:t xml:space="preserve"/>
      </w:r>
      <w:br/>
      <w:r>
        <w:rPr/>
        <w:t xml:space="preserve">Human health</w:t>
      </w:r>
      <w:br/>
      <w:r>
        <w:rPr/>
        <w:t xml:space="preserve">Biology: multidisciplinary</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PLoS Comput. Biol.</w:t>
      </w:r>
      <w:br/>
      <w:r>
        <w:rPr>
          <w:b w:val="1"/>
          <w:bCs w:val="1"/>
        </w:rPr>
        <w:t xml:space="preserve">ISSN : </w:t>
      </w:r>
      <w:r>
        <w:rPr/>
        <w:t xml:space="preserve">1553-734X (ISSN-L); 1553-734X (ISSN-Print); 1553-7358 (ISSN-Electronic)</w:t>
      </w:r>
      <w:br/>
      <w:r>
        <w:rPr>
          <w:b w:val="1"/>
          <w:bCs w:val="1"/>
        </w:rPr>
        <w:t xml:space="preserve">Frequency : </w:t>
      </w:r>
      <w:r>
        <w:rPr/>
        <w:t xml:space="preserve">Continual</w:t>
      </w:r>
      <w:br/>
      <w:r>
        <w:rPr>
          <w:b w:val="1"/>
          <w:bCs w:val="1"/>
        </w:rPr>
        <w:t xml:space="preserve">Additional information : </w:t>
      </w:r>
    </w:p>
    <w:p>
      <w:pPr/>
      <w:r>
        <w:rPr/>
        <w:t xml:space="preserve">Rend le partage des codes de recherche obligatoire (conf lors RDA 18).</w:t>
      </w:r>
    </w:p>
    <w:p>
      <w:pPr/>
      <w:br/>
      <w:r>
        <w:rPr>
          <w:b w:val="1"/>
          <w:bCs w:val="1"/>
        </w:rPr>
        <w:t xml:space="preserve">Article types : </w:t>
      </w:r>
      <w:r>
        <w:rPr/>
        <w:t xml:space="preserve">Research articles, Reviews, Technical articles, Commentaries, Educational papers, Opinions, Software papers</w:t>
      </w:r>
      <w:br/>
      <w:br/>
      <w:r>
        <w:rPr>
          <w:b w:val="1"/>
          <w:bCs w:val="1"/>
        </w:rPr>
        <w:t xml:space="preserve">Publishing costs : </w:t>
      </w:r>
      <w:r>
        <w:rPr/>
        <w:t xml:space="preserve">Yes</w:t>
      </w:r>
      <w:br/>
      <w:r>
        <w:rPr>
          <w:b w:val="1"/>
          <w:bCs w:val="1"/>
        </w:rPr>
        <w:t xml:space="preserve">Total publishing costs : </w:t>
      </w:r>
      <w:r>
        <w:rPr/>
        <w:t xml:space="preserve">2926 $. Pour les ciradiens: publication gratuite en 2024 grâce à la signature d'un accord national : https://intranet-dist.cirad.fr/publier/choisir-la-revue/accords-cirad-editeurs (updated 21/05/2024)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https://journals.plos.org/ploscompbiol/s/recommended-repositories</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7" TargetMode="External"/><Relationship Id="rId8" Type="http://schemas.openxmlformats.org/officeDocument/2006/relationships/hyperlink" Target="http://journals.plos.org/ploscompbiol/" TargetMode="External"/><Relationship Id="rId9" Type="http://schemas.openxmlformats.org/officeDocument/2006/relationships/hyperlink" Target="http://journals.plos.org/ploscompbiol/s/submission-guidelines" TargetMode="External"/><Relationship Id="rId10" Type="http://schemas.openxmlformats.org/officeDocument/2006/relationships/hyperlink" Target="https://journals.plos.org/ploscompbiol/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2024-11-23T06:12:06+01:00</dcterms:created>
  <dcterms:modified xsi:type="dcterms:W3CDTF">2024-11-23T06:12:06+01:00</dcterms:modified>
</cp:coreProperties>
</file>

<file path=docProps/custom.xml><?xml version="1.0" encoding="utf-8"?>
<Properties xmlns="http://schemas.openxmlformats.org/officeDocument/2006/custom-properties" xmlns:vt="http://schemas.openxmlformats.org/officeDocument/2006/docPropsVTypes"/>
</file>