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Studies Review</w:t>
      </w:r>
      <w:bookmarkEnd w:id="1"/>
    </w:p>
    <w:p>
      <w:hyperlink r:id="rId7" w:history="1">
        <w:r>
          <w:rPr>
            <w:color w:val="#0000ff"/>
          </w:rPr>
          <w:t xml:space="preserve">https://ou-publier.cirad.fr/index.php/en/node/3933</w:t>
        </w:r>
      </w:hyperlink>
    </w:p>
    <w:p>
      <w:pPr/>
      <w:br/>
      <w:r>
        <w:rPr>
          <w:b w:val="1"/>
          <w:bCs w:val="1"/>
        </w:rPr>
        <w:t xml:space="preserve">Scientific publisher : </w:t>
      </w:r>
      <w:r>
        <w:rPr/>
        <w:t xml:space="preserve">ASA - African Studies Association (United States)</w:t>
      </w: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http://journals.cambridge.org/action/displayJournal?jid=ASR</w:t>
        </w:r>
      </w:hyperlink>
      <w:br/>
      <w:r>
        <w:rPr>
          <w:b w:val="1"/>
          <w:bCs w:val="1"/>
        </w:rPr>
        <w:t xml:space="preserve">Information for authors : </w:t>
      </w:r>
      <w:hyperlink r:id="rId9" w:history="1">
        <w:r>
          <w:rPr>
            <w:color w:val="#0000ff"/>
          </w:rPr>
          <w:t xml:space="preserve">https://www.cambridge.org/core/journals/african-studies-review/information/instructions-for-authors</w:t>
        </w:r>
      </w:hyperlink>
      <w:br/>
      <w:br/>
      <w:r>
        <w:rPr>
          <w:b w:val="1"/>
          <w:bCs w:val="1"/>
        </w:rPr>
        <w:t xml:space="preserve">Présentation de la revue</w:t>
      </w:r>
      <w:br/>
      <w:r>
        <w:rPr>
          <w:b w:val="1"/>
          <w:bCs w:val="1"/>
        </w:rPr>
        <w:t xml:space="preserve">Original language : </w:t>
      </w:r>
    </w:p>
    <w:p>
      <w:pPr/>
      <w:r>
        <w:rPr/>
        <w:t xml:space="preserve">African Studies Review is the principal academic and scholarly journal of the African Studies Association. The mission of the ASR is to publish the highest quality articles, as well as book and film reviews in all academic disciplines that are of interest to the interdisciplinary audience of ASA members.</w:t>
      </w:r>
    </w:p>
    <w:p>
      <w:pPr/>
    </w:p>
    <w:p>
      <w:pPr/>
      <w:r>
        <w:rPr>
          <w:b w:val="1"/>
          <w:bCs w:val="1"/>
        </w:rPr>
        <w:t xml:space="preserve">Topics : </w:t>
      </w:r>
      <w:r>
        <w:rPr/>
        <w:t xml:space="preserve"/>
      </w:r>
      <w:br/>
      <w:r>
        <w:rPr/>
        <w:t xml:space="preserve">Eco, socio, dev.: multidiscip.</w:t>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ASR</w:t>
      </w:r>
      <w:br/>
      <w:r>
        <w:rPr>
          <w:b w:val="1"/>
          <w:bCs w:val="1"/>
        </w:rPr>
        <w:t xml:space="preserve">Former title : </w:t>
      </w:r>
      <w:r>
        <w:rPr/>
        <w:t xml:space="preserve">African Studies Bulletin</w:t>
      </w:r>
      <w:br/>
      <w:r>
        <w:rPr>
          <w:b w:val="1"/>
          <w:bCs w:val="1"/>
        </w:rPr>
        <w:t xml:space="preserve">Abbreviated title (ISO) : </w:t>
      </w:r>
      <w:r>
        <w:rPr/>
        <w:t xml:space="preserve">Afr. Stud. Rev.</w:t>
      </w:r>
      <w:br/>
      <w:r>
        <w:rPr>
          <w:b w:val="1"/>
          <w:bCs w:val="1"/>
        </w:rPr>
        <w:t xml:space="preserve">ISSN : </w:t>
      </w:r>
      <w:r>
        <w:rPr/>
        <w:t xml:space="preserve">0002-0206 (ISSN-L); 0002-0206 (ISSN-Print); 1555-2462 (ISSN-Electronic)</w:t>
      </w:r>
      <w:br/>
      <w:r>
        <w:rPr>
          <w:b w:val="1"/>
          <w:bCs w:val="1"/>
        </w:rPr>
        <w:t xml:space="preserve">Frequency : </w:t>
      </w:r>
      <w:r>
        <w:rPr/>
        <w:t xml:space="preserve">3 issues/year (Four-monthly)</w:t>
      </w:r>
      <w:br/>
    </w:p>
    <w:p>
      <w:pPr/>
      <w:r>
        <w:rPr>
          <w:b w:val="1"/>
          <w:bCs w:val="1"/>
        </w:rPr>
        <w:t xml:space="preserve">Article types : </w:t>
      </w:r>
      <w:r>
        <w:rPr/>
        <w:t xml:space="preserve">Reviews, Book analyses</w:t>
      </w:r>
      <w:br/>
      <w:br/>
      <w:r>
        <w:rPr>
          <w:b w:val="1"/>
          <w:bCs w:val="1"/>
        </w:rPr>
        <w:t xml:space="preserve">Publishing costs : </w:t>
      </w:r>
      <w:r>
        <w:rPr/>
        <w:t xml:space="preserve">No</w:t>
      </w:r>
      <w:br/>
      <w:r>
        <w:rPr>
          <w:b w:val="1"/>
          <w:bCs w:val="1"/>
        </w:rPr>
        <w:t xml:space="preserve">Cost of optional open access : </w:t>
      </w:r>
      <w:r>
        <w:rPr/>
        <w:t xml:space="preserve">3255$. Pour les Ciradiens, aucun coût à payer suite à un accord national pour la période 2023-2025 (https://intranet-dist.cirad.fr/publier/choisir-la-revue/accords-cirad-editeurs) (updated 07/06/2024)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07/06/2024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33" TargetMode="External"/><Relationship Id="rId8" Type="http://schemas.openxmlformats.org/officeDocument/2006/relationships/hyperlink" Target="http://journals.cambridge.org/action/displayJournal?jid=ASR" TargetMode="External"/><Relationship Id="rId9" Type="http://schemas.openxmlformats.org/officeDocument/2006/relationships/hyperlink" Target="https://www.cambridge.org/core/journals/african-studies-review/information/instructions-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2024-11-21T23:47:28+01:00</dcterms:created>
  <dcterms:modified xsi:type="dcterms:W3CDTF">2024-11-21T23:47:28+01:00</dcterms:modified>
</cp:coreProperties>
</file>

<file path=docProps/custom.xml><?xml version="1.0" encoding="utf-8"?>
<Properties xmlns="http://schemas.openxmlformats.org/officeDocument/2006/custom-properties" xmlns:vt="http://schemas.openxmlformats.org/officeDocument/2006/docPropsVTypes"/>
</file>