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 International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https://ou-publier.cirad.fr/index.php/en/node/3888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https://www.sciencedirect.com/journal/environment-international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https://www.sciencedirect.com/journal/environment-international/publish/guide-for-authors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Environment International</w:t>
      </w:r>
      <w:r>
        <w:rPr/>
        <w:t xml:space="preserve"> is a multi-disciplinary, Open Access journal publishing high quality and novel information within the broad field of 'Public and Environmental Health Sciences'. Coverage includes, but is not limited to, the following research topics:</w:t>
      </w:r>
    </w:p>
    <w:p>
      <w:pPr>
        <w:numPr>
          <w:ilvl w:val="0"/>
          <w:numId w:val="2"/>
        </w:numPr>
      </w:pPr>
      <w:r>
        <w:rPr/>
        <w:t xml:space="preserve">Public Health and Health Impact Assessment, Environmental Epidemiology</w:t>
      </w:r>
    </w:p>
    <w:p>
      <w:pPr>
        <w:numPr>
          <w:ilvl w:val="0"/>
          <w:numId w:val="2"/>
        </w:numPr>
      </w:pPr>
      <w:r>
        <w:rPr/>
        <w:t xml:space="preserve">Environmental Health and Risk Assessment, Environmental Chemistry</w:t>
      </w:r>
    </w:p>
    <w:p>
      <w:pPr>
        <w:numPr>
          <w:ilvl w:val="0"/>
          <w:numId w:val="2"/>
        </w:numPr>
      </w:pPr>
      <w:r>
        <w:rPr/>
        <w:t xml:space="preserve">Environmental Toxicology and Biodiversity, Environmental Processes</w:t>
      </w:r>
    </w:p>
    <w:p>
      <w:pPr>
        <w:numPr>
          <w:ilvl w:val="0"/>
          <w:numId w:val="2"/>
        </w:numPr>
      </w:pPr>
      <w:r>
        <w:rPr/>
        <w:t xml:space="preserve">Environmental Technology for Environmental Health Protection.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Pollution</w:t>
      </w:r>
      <w:br/>
      <w:r>
        <w:rPr/>
        <w:t xml:space="preserve">World health, public health, human health: multidiscip.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Progress in Environmental Science</w:t>
      </w:r>
      <w:br/>
      <w:r>
        <w:rPr>
          <w:b w:val="1"/>
          <w:bCs w:val="1"/>
        </w:rPr>
        <w:t xml:space="preserve">Abbreviated title (ISO) : </w:t>
      </w:r>
      <w:r>
        <w:rPr/>
        <w:t xml:space="preserve">Environ. Int.</w:t>
      </w:r>
      <w:br/>
      <w:r>
        <w:rPr>
          <w:b w:val="1"/>
          <w:bCs w:val="1"/>
        </w:rPr>
        <w:t xml:space="preserve">ISSN : </w:t>
      </w:r>
      <w:r>
        <w:rPr/>
        <w:t xml:space="preserve">0160-4120 (ISSN-L); 0160-4120 (ISSN-Print); 1873-6750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3980 $ for Research paper and 1980 $ for short paper. Pour les Ciradiens, aucun coût à payer suite à un accord national pour la période 2024-2028 (https://intranet-dist.cirad.fr/publier/choisir-la-revue/accords-cirad-editeurs). (updated 17/04/2024)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17/04/2024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146D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888" TargetMode="External"/><Relationship Id="rId8" Type="http://schemas.openxmlformats.org/officeDocument/2006/relationships/hyperlink" Target="https://www.sciencedirect.com/journal/environment-international" TargetMode="External"/><Relationship Id="rId9" Type="http://schemas.openxmlformats.org/officeDocument/2006/relationships/hyperlink" Target="https://www.sciencedirect.com/journal/environment-international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2024-11-22T17:09:01+01:00</dcterms:created>
  <dcterms:modified xsi:type="dcterms:W3CDTF">2024-11-22T17:09:01+01:00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