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 Ecology</w:t>
      </w:r>
      <w:bookmarkEnd w:id="1"/>
    </w:p>
    <w:p>
      <w:hyperlink r:id="rId7" w:history="1">
        <w:r>
          <w:rPr>
            <w:color w:val="#0000ff"/>
          </w:rPr>
          <w:t xml:space="preserve">https://ou-publier.cirad.fr/index.php/en/node/3866</w:t>
        </w:r>
      </w:hyperlink>
    </w:p>
    <w:p>
      <w:pPr/>
      <w:br/>
      <w:r>
        <w:rPr>
          <w:b w:val="1"/>
          <w:bCs w:val="1"/>
        </w:rPr>
        <w:t xml:space="preserve">Scientific publisher : </w:t>
      </w:r>
      <w:r>
        <w:rPr/>
        <w:t xml:space="preserve">ESA - Ecological Society of Australia (Australia)</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https://onlinelibrary.wiley.com/journal/14429993</w:t>
        </w:r>
      </w:hyperlink>
      <w:br/>
      <w:r>
        <w:rPr>
          <w:b w:val="1"/>
          <w:bCs w:val="1"/>
        </w:rPr>
        <w:t xml:space="preserve">Information for authors : </w:t>
      </w:r>
      <w:hyperlink r:id="rId9" w:history="1">
        <w:r>
          <w:rPr>
            <w:color w:val="#0000ff"/>
          </w:rPr>
          <w:t xml:space="preserve">https://onlinelibrary.wiley.com/page/journal/14429993/homepage/forauthors.html</w:t>
        </w:r>
      </w:hyperlink>
      <w:br/>
      <w:br/>
      <w:r>
        <w:rPr>
          <w:b w:val="1"/>
          <w:bCs w:val="1"/>
        </w:rPr>
        <w:t xml:space="preserve">Présentation de la revue</w:t>
      </w:r>
      <w:br/>
      <w:r>
        <w:rPr>
          <w:b w:val="1"/>
          <w:bCs w:val="1"/>
        </w:rPr>
        <w:t xml:space="preserve">Original language : </w:t>
      </w:r>
    </w:p>
    <w:p>
      <w:pPr/>
      <w:r>
        <w:rPr>
          <w:i w:val="1"/>
          <w:iCs w:val="1"/>
        </w:rPr>
        <w:t xml:space="preserve">Austral Ecology</w:t>
      </w:r>
      <w:r>
        <w:rPr/>
        <w:t xml:space="preserve"> is the premier journal for fundamental and applied ecology in the Southern Hemisphere. </w:t>
      </w:r>
      <w:r>
        <w:rPr>
          <w:i w:val="1"/>
          <w:iCs w:val="1"/>
        </w:rPr>
        <w:t xml:space="preserve">Austral Ecology</w:t>
      </w:r>
      <w:r>
        <w:rPr/>
        <w:t xml:space="preserve"> publishes original papers describing experimental, observational or theoretical studies on terrestrial, marine or freshwater systems, which are considered without taxonomic bias.  We welcome ecologically relevant studies that incorporate physiological, genetics, life-history, and behavioural perspectives for organismal studies; through to community and biogeochemical studies when addressing ecosystem- and landscape-scale questions.</w:t>
      </w:r>
    </w:p>
    <w:p>
      <w:pPr/>
      <w:r>
        <w:rPr/>
        <w:t xml:space="preserve">Special thematic issues are published regularly, including those resulting from symposia and workshops.</w:t>
      </w:r>
    </w:p>
    <w:p>
      <w:pPr/>
      <w:r>
        <w:rPr/>
        <w:t xml:space="preserve">The editorial board of</w:t>
      </w:r>
      <w:r>
        <w:rPr>
          <w:i w:val="1"/>
          <w:iCs w:val="1"/>
        </w:rPr>
        <w:t xml:space="preserve"> Austral Ecology</w:t>
      </w:r>
      <w:r>
        <w:rPr/>
        <w:t xml:space="preserve"> involves an international group of representatives from Africa, Oceania, and South America. These representatives provide expert opinions, access to qualified reviewers and act as a focus for attracting a wide range of contributions.</w:t>
      </w:r>
    </w:p>
    <w:p>
      <w:pPr/>
      <w:r>
        <w:rPr/>
        <w:t xml:space="preserve">As the official Journal of The Ecological Society of Australia (ESA), </w:t>
      </w:r>
      <w:r>
        <w:rPr>
          <w:i w:val="1"/>
          <w:iCs w:val="1"/>
        </w:rPr>
        <w:t xml:space="preserve">Austral Ecology</w:t>
      </w:r>
      <w:r>
        <w:rPr/>
        <w:t xml:space="preserve"> addresses the commonality among ecosystems across the globe, with a special focus in ecosystems in the southern hemisphere. ESA's aim is to publish innovative research to encourage the sharing of information and experiences that enrich the understanding of the ecology of the Southern Hemisphere.</w:t>
      </w:r>
    </w:p>
    <w:p>
      <w:pPr/>
      <w:r>
        <w:rPr>
          <w:b w:val="1"/>
          <w:bCs w:val="1"/>
        </w:rPr>
        <w:t xml:space="preserve">Other language : </w:t>
      </w:r>
    </w:p>
    <w:p>
      <w:pPr/>
      <w:r>
        <w:rPr>
          <w:i w:val="1"/>
          <w:iCs w:val="1"/>
        </w:rPr>
        <w:t xml:space="preserve">Austral Ecology</w:t>
      </w:r>
      <w:r>
        <w:rPr/>
        <w:t xml:space="preserve"> é a principal revista de ecologia básica e aplicada do hemisfério sul. </w:t>
      </w:r>
      <w:r>
        <w:rPr>
          <w:i w:val="1"/>
          <w:iCs w:val="1"/>
        </w:rPr>
        <w:t xml:space="preserve">Austral Ecology</w:t>
      </w:r>
      <w:r>
        <w:rPr/>
        <w:t xml:space="preserve"> publica artigos originais descrevendo estudos experimentais, observacionais ou teóricos em sistemas terrestres, marinhos ou dulcícolas, os quais são considerados sem viés taxonômico ou regional. Aceitamos submissões de estudos ecologicamente relevantes que incorporem perspectivas fisiológicas, genéticas, de história de vida e comportamentais para estudos sobre organismos, comunidades e biogeoquímica que abordem questões em escala de ecossistema e paisagem.</w:t>
      </w:r>
    </w:p>
    <w:p>
      <w:pPr/>
      <w:r>
        <w:rPr/>
        <w:t xml:space="preserve">Edições temáticas especiais são publicadas regularmente, incluindo aquelas resultantes de simpósios e workshops.</w:t>
      </w:r>
    </w:p>
    <w:p>
      <w:pPr/>
      <w:r>
        <w:rPr/>
        <w:t xml:space="preserve">O corpo editorial da </w:t>
      </w:r>
      <w:r>
        <w:rPr>
          <w:i w:val="1"/>
          <w:iCs w:val="1"/>
        </w:rPr>
        <w:t xml:space="preserve">Austral Ecology</w:t>
      </w:r>
      <w:r>
        <w:rPr/>
        <w:t xml:space="preserve"> é representado por pesquisadores da África, América do Sul e Oceania. Os editores fornecem avaliações especializadas, acesso a revisores qualificados e são pontos focais para atração de uma ampla gama de contribuições de diferentes países na região.</w:t>
      </w:r>
    </w:p>
    <w:p>
      <w:pPr/>
      <w:r>
        <w:rPr/>
        <w:t xml:space="preserve">Como a revista oficial da Sociedade de Ecologia da Austrália (ESA), </w:t>
      </w:r>
      <w:r>
        <w:rPr>
          <w:i w:val="1"/>
          <w:iCs w:val="1"/>
        </w:rPr>
        <w:t xml:space="preserve">Austral Ecology</w:t>
      </w:r>
      <w:r>
        <w:rPr/>
        <w:t xml:space="preserve"> trata das semelhanças entre ecossistemas ao redor do planeta, com foco especial em ecossistemas do hemisfério sul. O objetivo da ESA é publicar pesquisas inovadoras para encorajar o compartilhamento de informação e experiências que enriquecem o entendimento da ecologia do hemisfério sul.</w:t>
      </w:r>
    </w:p>
    <w:p>
      <w:pPr/>
      <w:br/>
      <w:r>
        <w:rPr>
          <w:b w:val="1"/>
          <w:bCs w:val="1"/>
        </w:rPr>
        <w:t xml:space="preserve">Topics : </w:t>
      </w:r>
      <w:r>
        <w:rPr/>
        <w:t xml:space="preserve"/>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 Journal of Ecology in the Southern Hemisphere</w:t>
      </w:r>
      <w:br/>
      <w:r>
        <w:rPr>
          <w:b w:val="1"/>
          <w:bCs w:val="1"/>
        </w:rPr>
        <w:t xml:space="preserve">Abbreviated title (ISO) : </w:t>
      </w:r>
      <w:r>
        <w:rPr/>
        <w:t xml:space="preserve">Austral Ecol.</w:t>
      </w:r>
      <w:br/>
      <w:r>
        <w:rPr>
          <w:b w:val="1"/>
          <w:bCs w:val="1"/>
        </w:rPr>
        <w:t xml:space="preserve">ISSN : </w:t>
      </w:r>
      <w:r>
        <w:rPr/>
        <w:t xml:space="preserve">1442-9985 (ISSN-L); 1442-9985 (ISSN-Print); 1442-9993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Special issues, Forum, Research notes</w:t>
      </w:r>
      <w:br/>
      <w:br/>
      <w:r>
        <w:rPr>
          <w:b w:val="1"/>
          <w:bCs w:val="1"/>
        </w:rPr>
        <w:t xml:space="preserve">Publishing costs : </w:t>
      </w:r>
      <w:r>
        <w:rPr/>
        <w:t xml:space="preserve">No</w:t>
      </w:r>
      <w:br/>
      <w:r>
        <w:rPr>
          <w:b w:val="1"/>
          <w:bCs w:val="1"/>
        </w:rPr>
        <w:t xml:space="preserve">Cost of optional open access : </w:t>
      </w:r>
      <w:r>
        <w:rPr/>
        <w:t xml:space="preserve">3150 USD (updated 22/07/2022)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866" TargetMode="External"/><Relationship Id="rId8" Type="http://schemas.openxmlformats.org/officeDocument/2006/relationships/hyperlink" Target="https://onlinelibrary.wiley.com/journal/14429993" TargetMode="External"/><Relationship Id="rId9" Type="http://schemas.openxmlformats.org/officeDocument/2006/relationships/hyperlink" Target="https://onlinelibrary.wiley.com/page/journal/14429993/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2024-11-22T07:43:56+01:00</dcterms:created>
  <dcterms:modified xsi:type="dcterms:W3CDTF">2024-11-22T07:43:56+01:00</dcterms:modified>
</cp:coreProperties>
</file>

<file path=docProps/custom.xml><?xml version="1.0" encoding="utf-8"?>
<Properties xmlns="http://schemas.openxmlformats.org/officeDocument/2006/custom-properties" xmlns:vt="http://schemas.openxmlformats.org/officeDocument/2006/docPropsVTypes"/>
</file>