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Tree Physiology</w:t>
      </w:r>
      <w:bookmarkEnd w:id="1"/>
    </w:p>
    <w:p>
      <w:hyperlink r:id="rId7" w:history="1">
        <w:r>
          <w:rPr>
            <w:color w:val="#0000ff"/>
          </w:rPr>
          <w:t xml:space="preserve">https://ou-publier.cirad.fr/index.php/en/node/3656</w:t>
        </w:r>
      </w:hyperlink>
    </w:p>
    <w:p>
      <w:pPr/>
      <w:br/>
      <w:r>
        <w:rPr>
          <w:b w:val="1"/>
          <w:bCs w:val="1"/>
        </w:rPr>
        <w:t xml:space="preserve">Commercial publisher : </w:t>
      </w:r>
      <w:r>
        <w:rPr/>
        <w:t xml:space="preserve">OUP - Oxford University Press (United Kingdom)</w:t>
      </w:r>
      <w:br/>
      <w:br/>
      <w:r>
        <w:rPr>
          <w:b w:val="1"/>
          <w:bCs w:val="1"/>
        </w:rPr>
        <w:t xml:space="preserve">Journal's website : </w:t>
      </w:r>
      <w:hyperlink r:id="rId8" w:history="1">
        <w:r>
          <w:rPr>
            <w:color w:val="#0000ff"/>
          </w:rPr>
          <w:t xml:space="preserve">http://www.oxfordjournals.org/our_journals/treephys/about.html</w:t>
        </w:r>
      </w:hyperlink>
      <w:br/>
      <w:r>
        <w:rPr>
          <w:b w:val="1"/>
          <w:bCs w:val="1"/>
        </w:rPr>
        <w:t xml:space="preserve">Information for authors : </w:t>
      </w:r>
      <w:hyperlink r:id="rId9" w:history="1">
        <w:r>
          <w:rPr>
            <w:color w:val="#0000ff"/>
          </w:rPr>
          <w:t xml:space="preserve">http://www.oxfordjournals.org/our_journals/treephys/for_authors/</w:t>
        </w:r>
      </w:hyperlink>
      <w:br/>
      <w:br/>
      <w:r>
        <w:rPr>
          <w:b w:val="1"/>
          <w:bCs w:val="1"/>
        </w:rPr>
        <w:t xml:space="preserve">Présentation de la revue</w:t>
      </w:r>
      <w:br/>
      <w:r>
        <w:rPr>
          <w:b w:val="1"/>
          <w:bCs w:val="1"/>
        </w:rPr>
        <w:t xml:space="preserve">Original language : </w:t>
      </w:r>
    </w:p>
    <w:p>
      <w:pPr/>
      <w:r>
        <w:rPr/>
        <w:t xml:space="preserve">Tree Physiology publishes papers that deal with any aspect of tree physiology, including growth, morphogenesis, photosynthesis, nutrition, pathology, reproduction, evolution, environmental adaptation, symbioses, heredity, metabolism, molecular biology and relationships between structure and function. Also published are articles dealing with physiological aspects of biotechnology, environmental management and the economic use of trees. Tree Physiology is intended primarily as a medium for reporting original research, both theoretical and experimental, although technical reviews are also included.</w:t>
      </w:r>
    </w:p>
    <w:p>
      <w:pPr/>
    </w:p>
    <w:p>
      <w:pPr/>
      <w:r>
        <w:rPr>
          <w:b w:val="1"/>
          <w:bCs w:val="1"/>
        </w:rPr>
        <w:t xml:space="preserve">Topics : </w:t>
      </w:r>
      <w:r>
        <w:rPr/>
        <w:t xml:space="preserve"/>
      </w:r>
      <w:br/>
      <w:r>
        <w:rPr/>
        <w:t xml:space="preserve">Forestry, agroforestry: multidiscip.</w:t>
      </w:r>
      <w:br/>
      <w:r>
        <w:rPr/>
        <w:t xml:space="preserve">Plant biology</w:t>
      </w:r>
      <w:br/>
      <w:r>
        <w:rPr/>
        <w:t xml:space="preserve">Plant genetics</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An International Botanical Journal</w:t>
      </w:r>
      <w:br/>
      <w:r>
        <w:rPr>
          <w:b w:val="1"/>
          <w:bCs w:val="1"/>
        </w:rPr>
        <w:t xml:space="preserve">Abbreviated title (ISO) : </w:t>
      </w:r>
      <w:r>
        <w:rPr/>
        <w:t xml:space="preserve">Tree Physiol.</w:t>
      </w:r>
      <w:br/>
      <w:r>
        <w:rPr>
          <w:b w:val="1"/>
          <w:bCs w:val="1"/>
        </w:rPr>
        <w:t xml:space="preserve">ISSN : </w:t>
      </w:r>
      <w:r>
        <w:rPr/>
        <w:t xml:space="preserve">0829-318X (ISSN-L); 0829-318X (ISSN-Print); 1758-4469 (ISSN-Electronic)</w:t>
      </w:r>
      <w:br/>
      <w:r>
        <w:rPr>
          <w:b w:val="1"/>
          <w:bCs w:val="1"/>
        </w:rPr>
        <w:t xml:space="preserve">Frequency : </w:t>
      </w:r>
      <w:r>
        <w:rPr/>
        <w:t xml:space="preserve">12 issues/year (Monthly)</w:t>
      </w:r>
      <w:br/>
      <w:r>
        <w:rPr>
          <w:b w:val="1"/>
          <w:bCs w:val="1"/>
        </w:rPr>
        <w:t xml:space="preserve">Additional information : </w:t>
      </w:r>
    </w:p>
    <w:p>
      <w:pPr/>
      <w:r>
        <w:rPr/>
        <w:t xml:space="preserve">Embargo: 12 mois après publication de l'article, la version post-print peut être déposée sur une archive ouverte (ex : Agritrop).</w:t>
      </w:r>
    </w:p>
    <w:p>
      <w:pPr/>
      <w:br/>
      <w:r>
        <w:rPr>
          <w:b w:val="1"/>
          <w:bCs w:val="1"/>
        </w:rPr>
        <w:t xml:space="preserve">Article types : </w:t>
      </w:r>
      <w:r>
        <w:rPr/>
        <w:t xml:space="preserve">Research articles, Reviews, Book analyses, Technical articles, Commentaries, Letters, Opinions</w:t>
      </w:r>
      <w:br/>
      <w:br/>
      <w:r>
        <w:rPr>
          <w:b w:val="1"/>
          <w:bCs w:val="1"/>
        </w:rPr>
        <w:t xml:space="preserve">Publishing costs : </w:t>
      </w:r>
      <w:r>
        <w:rPr/>
        <w:t xml:space="preserve">No</w:t>
      </w:r>
      <w:br/>
      <w:r>
        <w:rPr>
          <w:b w:val="1"/>
          <w:bCs w:val="1"/>
        </w:rPr>
        <w:t xml:space="preserve">Cost of optional open access : </w:t>
      </w:r>
      <w:r>
        <w:rPr/>
        <w:t xml:space="preserve">3088 Euros (réduction pour pays du Sud) (updated 01/01/2021)</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https://academic.oup.com/treephys/pages/general_instructions</w:t>
        </w:r>
      </w:hyperlink>
      <w:br/>
      <w:br/>
      <w:r>
        <w:rPr/>
        <w:t xml:space="preserve">Updated on </w:t>
      </w:r>
      <w:r>
        <w:rPr/>
        <w:t xml:space="preserve">22/12/2022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3656" TargetMode="External"/><Relationship Id="rId8" Type="http://schemas.openxmlformats.org/officeDocument/2006/relationships/hyperlink" Target="http://www.oxfordjournals.org/our_journals/treephys/about.html" TargetMode="External"/><Relationship Id="rId9" Type="http://schemas.openxmlformats.org/officeDocument/2006/relationships/hyperlink" Target="http://www.oxfordjournals.org/our_journals/treephys/for_authors/" TargetMode="External"/><Relationship Id="rId10" Type="http://schemas.openxmlformats.org/officeDocument/2006/relationships/hyperlink" Target="https://academic.oup.com/treephys/pages/general_instruction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2024-11-05T03:21:26+01:00</dcterms:created>
  <dcterms:modified xsi:type="dcterms:W3CDTF">2024-11-05T03:21:26+01:00</dcterms:modified>
</cp:coreProperties>
</file>

<file path=docProps/custom.xml><?xml version="1.0" encoding="utf-8"?>
<Properties xmlns="http://schemas.openxmlformats.org/officeDocument/2006/custom-properties" xmlns:vt="http://schemas.openxmlformats.org/officeDocument/2006/docPropsVTypes"/>
</file>