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Cell</w:t>
      </w:r>
      <w:bookmarkEnd w:id="1"/>
    </w:p>
    <w:p>
      <w:hyperlink r:id="rId7" w:history="1">
        <w:r>
          <w:rPr>
            <w:color w:val="#0000ff"/>
          </w:rPr>
          <w:t xml:space="preserve">https://ou-publier.cirad.fr/index.php/en/node/3552</w:t>
        </w:r>
      </w:hyperlink>
    </w:p>
    <w:p>
      <w:pPr/>
      <w:br/>
      <w:r>
        <w:rPr>
          <w:b w:val="1"/>
          <w:bCs w:val="1"/>
        </w:rPr>
        <w:t xml:space="preserve">Scientific publisher : </w:t>
      </w:r>
      <w:r>
        <w:rPr/>
        <w:t xml:space="preserve">ASPB - American Society of Plant Biologists (United States)</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https://academic.oup.com/plcell</w:t>
        </w:r>
      </w:hyperlink>
      <w:br/>
      <w:r>
        <w:rPr>
          <w:b w:val="1"/>
          <w:bCs w:val="1"/>
        </w:rPr>
        <w:t xml:space="preserve">Information for authors : </w:t>
      </w:r>
      <w:hyperlink r:id="rId9" w:history="1">
        <w:r>
          <w:rPr>
            <w:color w:val="#0000ff"/>
          </w:rPr>
          <w:t xml:space="preserve">https://academic.oup.com/plcell/pages/General-Instructions</w:t>
        </w:r>
      </w:hyperlink>
      <w:br/>
      <w:br/>
      <w:r>
        <w:rPr>
          <w:b w:val="1"/>
          <w:bCs w:val="1"/>
        </w:rPr>
        <w:t xml:space="preserve">Présentation de la revue</w:t>
      </w:r>
      <w:br/>
      <w:r>
        <w:rPr>
          <w:b w:val="1"/>
          <w:bCs w:val="1"/>
        </w:rPr>
        <w:t xml:space="preserve">Original language : </w:t>
      </w:r>
    </w:p>
    <w:p>
      <w:pPr/>
      <w:r>
        <w:rPr/>
        <w:t xml:space="preserve">The Plant Cell publishes novel research of special significance in plant biology, especially in the areas of cellular biology, molecular biology, genetics, development, and evolution. The primary criterion for publication is new insight that is of broad interest to plant biologists, not only to specialists, and the presentation of results must be appropriate for a wide audience of plant biologists. The Plant Cell was founded on four key tenets: (1) to publish the most exciting, cutting-edge research in plant cellular and molecular biology, (2) to provide the most rapid turn-around time possible for reviewing and publishing a research paper, (3) to feature the highest quality reproduction of data, and (4) to provide, in the front section of the journal, a more interactive format for commentaries, opinion pieces, and the exchange of information and ideas in review articles, meeting reports, and insightful overviews of featured research papers. Moreover, our all-review issues, each of which focuses on a specific area of plant biology, are highly regarded teaching and reference tools.</w:t>
      </w:r>
    </w:p>
    <w:p>
      <w:pPr/>
    </w:p>
    <w:p>
      <w:pPr/>
      <w:r>
        <w:rPr>
          <w:b w:val="1"/>
          <w:bCs w:val="1"/>
        </w:rPr>
        <w:t xml:space="preserve">Topics : </w:t>
      </w:r>
      <w:r>
        <w:rPr/>
        <w:t xml:space="preserve"/>
      </w:r>
      <w:br/>
      <w:r>
        <w:rPr/>
        <w:t xml:space="preserve">In vitro techniques</w:t>
      </w:r>
      <w:br/>
      <w:r>
        <w:rPr/>
        <w:t xml:space="preserve">Plant biology</w:t>
      </w:r>
      <w:br/>
      <w:r>
        <w:rPr/>
        <w:t xml:space="preserve">Plant genetics</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Plant Cell</w:t>
      </w:r>
      <w:br/>
      <w:r>
        <w:rPr>
          <w:b w:val="1"/>
          <w:bCs w:val="1"/>
        </w:rPr>
        <w:t xml:space="preserve">ISSN : </w:t>
      </w:r>
      <w:r>
        <w:rPr/>
        <w:t xml:space="preserve">1040-4651 (ISSN-L); 1040-4651 (ISSN-Print); 1532-298X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les articles sont accessibles.</w:t>
      </w:r>
    </w:p>
    <w:p>
      <w:pPr/>
      <w:br/>
      <w:r>
        <w:rPr>
          <w:b w:val="1"/>
          <w:bCs w:val="1"/>
        </w:rPr>
        <w:t xml:space="preserve">Article types : </w:t>
      </w:r>
      <w:r>
        <w:rPr/>
        <w:t xml:space="preserve">Research articles, Reviews, Technical articles, Commentaries, Conference reports, Letters, Opinions</w:t>
      </w:r>
      <w:br/>
      <w:br/>
      <w:r>
        <w:rPr>
          <w:b w:val="1"/>
          <w:bCs w:val="1"/>
        </w:rPr>
        <w:t xml:space="preserve">Publishing costs : </w:t>
      </w:r>
      <w:r>
        <w:rPr/>
        <w:t xml:space="preserve">Yes</w:t>
      </w:r>
      <w:br/>
      <w:r>
        <w:rPr>
          <w:b w:val="1"/>
          <w:bCs w:val="1"/>
        </w:rPr>
        <w:t xml:space="preserve">Cost of optional open access : </w:t>
      </w:r>
      <w:r>
        <w:rPr/>
        <w:t xml:space="preserve">4633 $ (non-member) or 3707 $ (member) (updated 07/11/2024)</w:t>
      </w:r>
      <w:br/>
      <w:r>
        <w:rPr>
          <w:b w:val="1"/>
          <w:bCs w:val="1"/>
        </w:rPr>
        <w:t xml:space="preserve">Total publishing costs : </w:t>
      </w:r>
      <w:r>
        <w:rPr/>
        <w:t xml:space="preserve">2500 $ (non-member) or 2100 $ (member) (updated 07/11/2024)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https://tpc.msubmit.net/cgi-bin/main.plex?form_type=display_auth_instructions</w:t>
        </w:r>
      </w:hyperlink>
      <w:br/>
      <w:br/>
      <w:r>
        <w:rPr/>
        <w:t xml:space="preserve">Updated on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552" TargetMode="External"/><Relationship Id="rId8" Type="http://schemas.openxmlformats.org/officeDocument/2006/relationships/hyperlink" Target="https://academic.oup.com/plcell" TargetMode="External"/><Relationship Id="rId9" Type="http://schemas.openxmlformats.org/officeDocument/2006/relationships/hyperlink" Target="https://academic.oup.com/plcell/pages/General-Instructions" TargetMode="External"/><Relationship Id="rId10" Type="http://schemas.openxmlformats.org/officeDocument/2006/relationships/hyperlink" Target="https://tpc.msubmit.net/cgi-bin/main.plex?form_type=display_auth_instruc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2024-11-23T05:53:31+01:00</dcterms:created>
  <dcterms:modified xsi:type="dcterms:W3CDTF">2024-11-23T05:53:31+01:00</dcterms:modified>
</cp:coreProperties>
</file>

<file path=docProps/custom.xml><?xml version="1.0" encoding="utf-8"?>
<Properties xmlns="http://schemas.openxmlformats.org/officeDocument/2006/custom-properties" xmlns:vt="http://schemas.openxmlformats.org/officeDocument/2006/docPropsVTypes"/>
</file>