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Ethology</w:t>
      </w:r>
      <w:bookmarkEnd w:id="1"/>
    </w:p>
    <w:p>
      <w:hyperlink r:id="rId7" w:history="1">
        <w:r>
          <w:rPr>
            <w:color w:val="#0000ff"/>
          </w:rPr>
          <w:t xml:space="preserve">https://ou-publier.cirad.fr/index.php/en/node/3390</w:t>
        </w:r>
      </w:hyperlink>
    </w:p>
    <w:p>
      <w:pPr/>
      <w:br/>
      <w:r>
        <w:rPr>
          <w:b w:val="1"/>
          <w:bCs w:val="1"/>
        </w:rPr>
        <w:t xml:space="preserve">Scientific publisher : </w:t>
      </w:r>
      <w:r>
        <w:rPr/>
        <w:t xml:space="preserve">Ethologische Gesellschaft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http://onlinelibrary.wiley.com/journal/10.1111/(ISSN)1439-0310</w:t>
        </w:r>
      </w:hyperlink>
      <w:br/>
      <w:r>
        <w:rPr>
          <w:b w:val="1"/>
          <w:bCs w:val="1"/>
        </w:rPr>
        <w:t xml:space="preserve">Information for authors : </w:t>
      </w:r>
      <w:hyperlink r:id="rId9" w:history="1">
        <w:r>
          <w:rPr>
            <w:color w:val="#0000ff"/>
          </w:rPr>
          <w:t xml:space="preserve">http://onlinelibrary.wiley.com/journal/10.1111/(ISSN)1439-0310/homepage/ForAuthors.html</w:t>
        </w:r>
      </w:hyperlink>
      <w:br/>
      <w:r>
        <w:rPr>
          <w:b w:val="1"/>
          <w:bCs w:val="1"/>
        </w:rPr>
        <w:t xml:space="preserve">Other link : </w:t>
      </w:r>
      <w:hyperlink r:id="rId10" w:history="1">
        <w:r>
          <w:rPr>
            <w:color w:val="#0000ff"/>
          </w:rPr>
          <w:t xml:space="preserve">http://www.etho-ges.de/wordpress/ethology/</w:t>
        </w:r>
      </w:hyperlink>
      <w:br/>
      <w:br/>
      <w:r>
        <w:rPr>
          <w:b w:val="1"/>
          <w:bCs w:val="1"/>
        </w:rPr>
        <w:t xml:space="preserve">Présentation de la revue</w:t>
      </w:r>
      <w:br/>
      <w:r>
        <w:rPr>
          <w:b w:val="1"/>
          <w:bCs w:val="1"/>
        </w:rPr>
        <w:t xml:space="preserve">Original language : </w:t>
      </w:r>
    </w:p>
    <w:p>
      <w:pPr/>
      <w:r>
        <w:rPr/>
        <w:t xml:space="preserve">International in scope, </w:t>
      </w:r>
      <w:r>
        <w:rPr>
          <w:i w:val="1"/>
          <w:iCs w:val="1"/>
        </w:rPr>
        <w:t xml:space="preserve">Ethology</w:t>
      </w:r>
      <w:r>
        <w:rPr/>
        <w:t xml:space="preserve"> publishes original research on behaviour including physiological mechanisms, function, and evolution. The Journal addresses behaviour in all species, from slime moulds to humans. Experimental research is preferred, both from the field and the lab, that is grounded in a theoretical framework. The section 'Perspectives and Current Debates' provides overviews of an aspect of the field as well as theoretical investigations and essays on controversial topics. ‘Ethological Methods’ includes reports of novel methods, and comparative assessments of methods, spanning all levels of analyses that are relevant to understanding behavior (e.g. physiology, genetics, statistics, behavioural assays). ‘Behavioural Notes’ is intended to allow reporting of novel behaviour that fundamentally alters our understanding of the behaviour of a species and/or redirects or inspires novel research. The ‘Species-in-the-Spotlight’ section explores a species or taxon in relation to its relevance for key concepts in behaviour.</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Ethology – International Journal of Behavioural Biology</w:t>
      </w:r>
      <w:br/>
      <w:r>
        <w:rPr>
          <w:b w:val="1"/>
          <w:bCs w:val="1"/>
        </w:rPr>
        <w:t xml:space="preserve">Former title : </w:t>
      </w:r>
      <w:r>
        <w:rPr/>
        <w:t xml:space="preserve">Zeitschrift für Tierpsychologie</w:t>
      </w:r>
      <w:br/>
      <w:r>
        <w:rPr>
          <w:b w:val="1"/>
          <w:bCs w:val="1"/>
        </w:rPr>
        <w:t xml:space="preserve">Abbreviated title (ISO) : </w:t>
      </w:r>
      <w:r>
        <w:rPr/>
        <w:t xml:space="preserve">Ethology</w:t>
      </w:r>
      <w:br/>
      <w:r>
        <w:rPr>
          <w:b w:val="1"/>
          <w:bCs w:val="1"/>
        </w:rPr>
        <w:t xml:space="preserve">ISSN : </w:t>
      </w:r>
      <w:r>
        <w:rPr/>
        <w:t xml:space="preserve">0179-1613 (ISSN-L); 0179-1613 (ISSN-Print); 1439-0310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3500 € (updated 20/07/2023)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https://onlinelibrary.wiley.com/page/journal/14390310/homepage/ForAuthors.html#policies</w:t>
        </w:r>
      </w:hyperlink>
      <w:br/>
      <w:br/>
      <w:r>
        <w:rPr/>
        <w:t xml:space="preserve">Updated on </w:t>
      </w:r>
      <w:r>
        <w:rPr/>
        <w:t xml:space="preserve">31/07/2023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90" TargetMode="External"/><Relationship Id="rId8" Type="http://schemas.openxmlformats.org/officeDocument/2006/relationships/hyperlink" Target="http://onlinelibrary.wiley.com/journal/10.1111/(ISSN)1439-0310" TargetMode="External"/><Relationship Id="rId9" Type="http://schemas.openxmlformats.org/officeDocument/2006/relationships/hyperlink" Target="http://onlinelibrary.wiley.com/journal/10.1111/(ISSN)1439-0310/homepage/ForAuthors.html" TargetMode="External"/><Relationship Id="rId10" Type="http://schemas.openxmlformats.org/officeDocument/2006/relationships/hyperlink" Target="http://www.etho-ges.de/wordpress/ethology/" TargetMode="External"/><Relationship Id="rId11" Type="http://schemas.openxmlformats.org/officeDocument/2006/relationships/hyperlink" Target="https://onlinelibrary.wiley.com/page/journal/14390310/homepage/ForAuthors.htm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2024-11-22T22:56:41+01:00</dcterms:created>
  <dcterms:modified xsi:type="dcterms:W3CDTF">2024-11-22T22:56:41+01:00</dcterms:modified>
</cp:coreProperties>
</file>

<file path=docProps/custom.xml><?xml version="1.0" encoding="utf-8"?>
<Properties xmlns="http://schemas.openxmlformats.org/officeDocument/2006/custom-properties" xmlns:vt="http://schemas.openxmlformats.org/officeDocument/2006/docPropsVTypes"/>
</file>