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Entomologist</w:t>
      </w:r>
      <w:bookmarkEnd w:id="1"/>
    </w:p>
    <w:p>
      <w:hyperlink r:id="rId7" w:history="1">
        <w:r>
          <w:rPr>
            <w:color w:val="#0000ff"/>
          </w:rPr>
          <w:t xml:space="preserve">https://ou-publier.cirad.fr/index.php/en/node/3330</w:t>
        </w:r>
      </w:hyperlink>
    </w:p>
    <w:p>
      <w:pPr/>
      <w:br/>
      <w:r>
        <w:rPr>
          <w:b w:val="1"/>
          <w:bCs w:val="1"/>
        </w:rPr>
        <w:t xml:space="preserve">Scientific publisher : </w:t>
      </w:r>
      <w:r>
        <w:rPr/>
        <w:t xml:space="preserve">SEC - Société d'Entomologie du Canada (Canada)</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http://journals.cambridge.org/action/displayJournal?jid=tce</w:t>
        </w:r>
      </w:hyperlink>
      <w:br/>
      <w:r>
        <w:rPr>
          <w:b w:val="1"/>
          <w:bCs w:val="1"/>
        </w:rPr>
        <w:t xml:space="preserve">Information for authors : </w:t>
      </w:r>
      <w:hyperlink r:id="rId9" w:history="1">
        <w:r>
          <w:rPr>
            <w:color w:val="#0000ff"/>
          </w:rPr>
          <w:t xml:space="preserve">https://www.cambridge.org/core/journals/canadian-entomologist/information/instructions-contributors</w:t>
        </w:r>
      </w:hyperlink>
      <w:br/>
      <w:r>
        <w:rPr>
          <w:b w:val="1"/>
          <w:bCs w:val="1"/>
        </w:rPr>
        <w:t xml:space="preserve">Other link : </w:t>
      </w:r>
      <w:hyperlink r:id="rId10" w:history="1">
        <w:r>
          <w:rPr>
            <w:color w:val="#0000ff"/>
          </w:rPr>
          <w:t xml:space="preserve">http://www.bioone.org/loi/cent</w:t>
        </w:r>
      </w:hyperlink>
      <w:br/>
      <w:br/>
      <w:r>
        <w:rPr>
          <w:b w:val="1"/>
          <w:bCs w:val="1"/>
        </w:rPr>
        <w:t xml:space="preserve">Présentation de la revue</w:t>
      </w:r>
      <w:br/>
      <w:r>
        <w:rPr>
          <w:b w:val="1"/>
          <w:bCs w:val="1"/>
        </w:rPr>
        <w:t xml:space="preserve">Original language : </w:t>
      </w:r>
    </w:p>
    <w:p>
      <w:pPr/>
      <w:r>
        <w:rPr/>
        <w:t xml:space="preserve">The Canadian Entomologist publishes current research in all facets of entomology, including systematics and morphology, molecular and developmental biology, ecology and behaviour, biodiversity and evolution, insect management, entomological techniques, and other relevant subject areas.</w:t>
      </w:r>
    </w:p>
    <w:p>
      <w:pPr/>
      <w:r>
        <w:rPr>
          <w:b w:val="1"/>
          <w:bCs w:val="1"/>
        </w:rPr>
        <w:t xml:space="preserve">Other language : </w:t>
      </w:r>
    </w:p>
    <w:p>
      <w:pPr/>
      <w:r>
        <w:rPr/>
        <w:t xml:space="preserve">The Canadian Entomologist publie la recherche actuelle de toutes les facettes de l'entomologie, incluant la systématique et la morphologie, la biologie moléculaire et développementale, l'écologie et le comportement, la biodiversité et l'évolution, la gestion des insectes, les techniques entomologiques et d'autres domaines pertinents.</w:t>
      </w:r>
    </w:p>
    <w:p>
      <w:pPr/>
      <w:br/>
      <w:r>
        <w:rPr>
          <w:b w:val="1"/>
          <w:bCs w:val="1"/>
        </w:rPr>
        <w:t xml:space="preserve">Topics : </w:t>
      </w:r>
      <w:r>
        <w:rPr/>
        <w:t xml:space="preserve"/>
      </w:r>
      <w:br/>
      <w:r>
        <w:rPr/>
        <w:t xml:space="preserve">Biodiversity, conservation</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Canadian Entomologist</w:t>
      </w:r>
      <w:br/>
      <w:r>
        <w:rPr>
          <w:b w:val="1"/>
          <w:bCs w:val="1"/>
        </w:rPr>
        <w:t xml:space="preserve">Abbreviated title (ISO) : </w:t>
      </w:r>
      <w:r>
        <w:rPr/>
        <w:t xml:space="preserve">Can. Entomol.</w:t>
      </w:r>
      <w:br/>
      <w:r>
        <w:rPr>
          <w:b w:val="1"/>
          <w:bCs w:val="1"/>
        </w:rPr>
        <w:t xml:space="preserve">ISSN : </w:t>
      </w:r>
      <w:r>
        <w:rPr/>
        <w:t xml:space="preserve">0008-347X (ISSN-L); 0008-347X (ISSN-Print); 1918-3240 (ISSN-Electronic)</w:t>
      </w:r>
      <w:br/>
      <w:r>
        <w:rPr>
          <w:b w:val="1"/>
          <w:bCs w:val="1"/>
        </w:rPr>
        <w:t xml:space="preserve">Frequency : </w:t>
      </w:r>
      <w:r>
        <w:rPr/>
        <w:t xml:space="preserve">12 issues/year (Monthly)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Reviews, Forum, Research notes</w:t>
      </w:r>
      <w:br/>
      <w:br/>
      <w:r>
        <w:rPr>
          <w:b w:val="1"/>
          <w:bCs w:val="1"/>
        </w:rPr>
        <w:t xml:space="preserve">Publishing costs : </w:t>
      </w:r>
      <w:r>
        <w:rPr/>
        <w:t xml:space="preserve">No</w:t>
      </w:r>
      <w:br/>
      <w:r>
        <w:rPr>
          <w:b w:val="1"/>
          <w:bCs w:val="1"/>
        </w:rPr>
        <w:t xml:space="preserve">Cost of optional open access : </w:t>
      </w:r>
      <w:r>
        <w:rPr/>
        <w:t xml:space="preserve">2920$.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30" TargetMode="External"/><Relationship Id="rId8" Type="http://schemas.openxmlformats.org/officeDocument/2006/relationships/hyperlink" Target="http://journals.cambridge.org/action/displayJournal?jid=tce" TargetMode="External"/><Relationship Id="rId9" Type="http://schemas.openxmlformats.org/officeDocument/2006/relationships/hyperlink" Target="https://www.cambridge.org/core/journals/canadian-entomologist/information/instructions-contributors" TargetMode="External"/><Relationship Id="rId10" Type="http://schemas.openxmlformats.org/officeDocument/2006/relationships/hyperlink" Target="http://www.bioone.org/loi/cen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2024-11-22T06:25:11+01:00</dcterms:created>
  <dcterms:modified xsi:type="dcterms:W3CDTF">2024-11-22T06:25:11+01:00</dcterms:modified>
</cp:coreProperties>
</file>

<file path=docProps/custom.xml><?xml version="1.0" encoding="utf-8"?>
<Properties xmlns="http://schemas.openxmlformats.org/officeDocument/2006/custom-properties" xmlns:vt="http://schemas.openxmlformats.org/officeDocument/2006/docPropsVTypes"/>
</file>