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Genomics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https://ou-publier.cirad.fr/index.php/en/node/3318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http://www.biomedcentral.com/bmcgenomics/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https://bmcgenomics.biomedcentral.com/submission-guidelines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Genomics publishes original peer-reviewed research articles on all aspects of genome-scale analysis, gene mapping, sequencing and analysis, functional genomics, and proteomics. The sections include : Plant genomics and microbial genomics.</w:t>
      </w:r>
      <w:br/>
      <w:r>
        <w:rPr/>
        <w:t xml:space="preserve">Type of paper includes: database and software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Genomics</w:t>
      </w:r>
      <w:br/>
      <w:r>
        <w:rPr>
          <w:b w:val="1"/>
          <w:bCs w:val="1"/>
        </w:rPr>
        <w:t xml:space="preserve">ISSN : </w:t>
      </w:r>
      <w:r>
        <w:rPr/>
        <w:t xml:space="preserve">1471-2164 (ISSN-L); 1471-2164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2590 € (updated 27/02/2024)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27/02/2024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18" TargetMode="External"/><Relationship Id="rId8" Type="http://schemas.openxmlformats.org/officeDocument/2006/relationships/hyperlink" Target="http://www.biomedcentral.com/bmcgenomics/" TargetMode="External"/><Relationship Id="rId9" Type="http://schemas.openxmlformats.org/officeDocument/2006/relationships/hyperlink" Target="https://bmcgenomics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2024-11-05T03:26:57+01:00</dcterms:created>
  <dcterms:modified xsi:type="dcterms:W3CDTF">2024-11-05T03:26:57+01:00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