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Agrekon</w:t>
      </w:r>
      <w:bookmarkEnd w:id="1"/>
    </w:p>
    <w:p>
      <w:hyperlink r:id="rId7" w:history="1">
        <w:r>
          <w:rPr>
            <w:color w:val="#0000ff"/>
          </w:rPr>
          <w:t xml:space="preserve">https://ou-publier.cirad.fr/index.php/en/node/3252</w:t>
        </w:r>
      </w:hyperlink>
    </w:p>
    <w:p>
      <w:pPr/>
      <w:br/>
      <w:r>
        <w:rPr>
          <w:b w:val="1"/>
          <w:bCs w:val="1"/>
        </w:rPr>
        <w:t xml:space="preserve">Scientific publisher : </w:t>
      </w:r>
      <w:r>
        <w:rPr/>
        <w:t xml:space="preserve">AEASA - Agricultural Economics Association of South Africa (South Africa)</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http://www.tandfonline.com/toc/ragr20/current#.VTYdxMmdCWI</w:t>
        </w:r>
      </w:hyperlink>
      <w:br/>
      <w:r>
        <w:rPr>
          <w:b w:val="1"/>
          <w:bCs w:val="1"/>
        </w:rPr>
        <w:t xml:space="preserve">Information for authors : </w:t>
      </w:r>
      <w:hyperlink r:id="rId9" w:history="1">
        <w:r>
          <w:rPr>
            <w:color w:val="#0000ff"/>
          </w:rPr>
          <w:t xml:space="preserve">http://www.tandfonline.com/action/authorSubmission?journalCode=ragr20&amp;page=instructions#.VTYd08mdCWI</w:t>
        </w:r>
      </w:hyperlink>
      <w:br/>
      <w:r>
        <w:rPr>
          <w:b w:val="1"/>
          <w:bCs w:val="1"/>
        </w:rPr>
        <w:t xml:space="preserve">Other link : </w:t>
      </w:r>
      <w:hyperlink r:id="rId10" w:history="1">
        <w:r>
          <w:rPr>
            <w:color w:val="#0000ff"/>
          </w:rPr>
          <w:t xml:space="preserve">http://www.aeasa.org.za/</w:t>
        </w:r>
      </w:hyperlink>
      <w:br/>
      <w:br/>
      <w:r>
        <w:rPr>
          <w:b w:val="1"/>
          <w:bCs w:val="1"/>
        </w:rPr>
        <w:t xml:space="preserve">Présentation de la revue</w:t>
      </w:r>
      <w:br/>
      <w:r>
        <w:rPr>
          <w:b w:val="1"/>
          <w:bCs w:val="1"/>
        </w:rPr>
        <w:t xml:space="preserve">Original language : </w:t>
      </w:r>
    </w:p>
    <w:p>
      <w:pPr/>
      <w:r>
        <w:rPr/>
        <w:t xml:space="preserve">Agrekon aims to promote research and discussions on agricultural economic issues related to southern Africa. It includes disciplinary, multi-disciplinary and problem orientated work. The Journal welcomes all original contributions of an acceptable professional standard. AEASA and the editors do not necessarily subscribe to or accept responsibility for viewpoints or opinions expressed, or the correctness of facts and figures.</w:t>
      </w:r>
    </w:p>
    <w:p>
      <w:pPr/>
    </w:p>
    <w:p>
      <w:pPr/>
      <w:r>
        <w:rPr>
          <w:b w:val="1"/>
          <w:bCs w:val="1"/>
        </w:rPr>
        <w:t xml:space="preserve">Topics : </w:t>
      </w:r>
      <w:r>
        <w:rPr/>
        <w:t xml:space="preserve"/>
      </w:r>
      <w:br/>
      <w:r>
        <w:rPr/>
        <w:t xml:space="preserve">Eco, socio, dev.: multidiscip.</w:t>
      </w:r>
      <w:br/>
      <w:r>
        <w:rPr/>
        <w:t xml:space="preserve">Macro-economics and politics</w:t>
      </w:r>
      <w:br/>
      <w:r>
        <w:rPr/>
        <w:t xml:space="preserve">Supply chain economics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Agrekon</w:t>
      </w:r>
      <w:br/>
      <w:r>
        <w:rPr>
          <w:b w:val="1"/>
          <w:bCs w:val="1"/>
        </w:rPr>
        <w:t xml:space="preserve">ISSN : </w:t>
      </w:r>
      <w:r>
        <w:rPr/>
        <w:t xml:space="preserve">0303-1853 (ISSN-L); 0303-1853 (ISSN-Print); 2078-0400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Commentaries, Conference reports, Research notes, Opinions</w:t>
      </w:r>
      <w:br/>
      <w:br/>
      <w:r>
        <w:rPr>
          <w:b w:val="1"/>
          <w:bCs w:val="1"/>
        </w:rPr>
        <w:t xml:space="preserve">Publishing costs : </w:t>
      </w:r>
      <w:r>
        <w:rPr/>
        <w:t xml:space="preserve">No</w:t>
      </w:r>
      <w:br/>
      <w:r>
        <w:rPr>
          <w:b w:val="1"/>
          <w:bCs w:val="1"/>
        </w:rPr>
        <w:t xml:space="preserve">Cost of optional open access : </w:t>
      </w:r>
      <w:r>
        <w:rPr/>
        <w:t xml:space="preserve">2730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https://authorservices.taylorandfrancis.com/data-sharing/share-your-data/repositories/</w:t>
        </w:r>
      </w:hyperlink>
      <w:br/>
      <w:br/>
      <w:r>
        <w:rPr/>
        <w:t xml:space="preserve">Updated on </w:t>
      </w:r>
      <w:r>
        <w:rPr/>
        <w:t xml:space="preserve">22/06/2023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252" TargetMode="External"/><Relationship Id="rId8" Type="http://schemas.openxmlformats.org/officeDocument/2006/relationships/hyperlink" Target="http://www.tandfonline.com/toc/ragr20/current#.VTYdxMmdCWI" TargetMode="External"/><Relationship Id="rId9" Type="http://schemas.openxmlformats.org/officeDocument/2006/relationships/hyperlink" Target="http://www.tandfonline.com/action/authorSubmission?journalCode=ragr20&amp;page=instructions#.VTYd08mdCWI" TargetMode="External"/><Relationship Id="rId10" Type="http://schemas.openxmlformats.org/officeDocument/2006/relationships/hyperlink" Target="http://www.aeasa.org.za/" TargetMode="External"/><Relationship Id="rId11" Type="http://schemas.openxmlformats.org/officeDocument/2006/relationships/hyperlink" Target="https://authorservices.taylorandfrancis.com/data-sharing/share-your-data/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2024-11-21T23:44:40+01:00</dcterms:created>
  <dcterms:modified xsi:type="dcterms:W3CDTF">2024-11-21T23:44:40+01:00</dcterms:modified>
</cp:coreProperties>
</file>

<file path=docProps/custom.xml><?xml version="1.0" encoding="utf-8"?>
<Properties xmlns="http://schemas.openxmlformats.org/officeDocument/2006/custom-properties" xmlns:vt="http://schemas.openxmlformats.org/officeDocument/2006/docPropsVTypes"/>
</file>