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https://ou-publier.cirad.fr/index.php/en/node/3249</w:t>
        </w:r>
      </w:hyperlink>
    </w:p>
    <w:p>
      <w:pPr/>
      <w:br/>
      <w:r>
        <w:rPr>
          <w:b w:val="1"/>
          <w:bCs w:val="1"/>
        </w:rPr>
        <w:t xml:space="preserve">Scientific publisher : </w:t>
      </w:r>
      <w:r>
        <w:rPr/>
        <w:t xml:space="preserve">University of Florida, Center for African Studies (United States)</w:t>
      </w:r>
      <w:br/>
      <w:r>
        <w:rPr>
          <w:b w:val="1"/>
          <w:bCs w:val="1"/>
        </w:rPr>
        <w:t xml:space="preserve">Commercial publisher : </w:t>
      </w:r>
      <w:br/>
      <w:br/>
      <w:r>
        <w:rPr>
          <w:b w:val="1"/>
          <w:bCs w:val="1"/>
        </w:rPr>
        <w:t xml:space="preserve">Journal's website : </w:t>
      </w:r>
      <w:hyperlink r:id="rId8" w:history="1">
        <w:r>
          <w:rPr>
            <w:color w:val="#0000ff"/>
          </w:rPr>
          <w:t xml:space="preserve">https://asq.africa.ufl.edu/</w:t>
        </w:r>
      </w:hyperlink>
      <w:br/>
      <w:r>
        <w:rPr>
          <w:b w:val="1"/>
          <w:bCs w:val="1"/>
        </w:rPr>
        <w:t xml:space="preserve">Information for authors : </w:t>
      </w:r>
      <w:hyperlink r:id="rId9" w:history="1">
        <w:r>
          <w:rPr>
            <w:color w:val="#0000ff"/>
          </w:rPr>
          <w:t xml:space="preserve">http://asq.africa.ufl.edu/submission-guidelines/</w:t>
        </w:r>
      </w:hyperlink>
      <w:br/>
      <w:br/>
      <w:r>
        <w:rPr>
          <w:b w:val="1"/>
          <w:bCs w:val="1"/>
        </w:rPr>
        <w:t xml:space="preserve">Présentation de la revue</w:t>
      </w:r>
      <w:br/>
      <w:r>
        <w:rPr>
          <w:b w:val="1"/>
          <w:bCs w:val="1"/>
        </w:rPr>
        <w:t xml:space="preserve">Original language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p>
    <w:p/>
    <w:p>
      <w:pP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ASQ ; Online Journal of African Studies</w:t>
      </w:r>
      <w:br/>
      <w:r>
        <w:rPr>
          <w:b w:val="1"/>
          <w:bCs w:val="1"/>
        </w:rPr>
        <w:t xml:space="preserve">ISSN : </w:t>
      </w:r>
      <w:r>
        <w:rPr/>
        <w:t xml:space="preserve">2152-2448 (ISSN-L); 2152-2448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49" TargetMode="External"/><Relationship Id="rId8" Type="http://schemas.openxmlformats.org/officeDocument/2006/relationships/hyperlink" Target="https://asq.africa.ufl.edu/" TargetMode="External"/><Relationship Id="rId9" Type="http://schemas.openxmlformats.org/officeDocument/2006/relationships/hyperlink" Target="http://asq.africa.ufl.edu/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2024-11-21T23:21:30+01:00</dcterms:created>
  <dcterms:modified xsi:type="dcterms:W3CDTF">2024-11-21T23:21:30+01:00</dcterms:modified>
</cp:coreProperties>
</file>

<file path=docProps/custom.xml><?xml version="1.0" encoding="utf-8"?>
<Properties xmlns="http://schemas.openxmlformats.org/officeDocument/2006/custom-properties" xmlns:vt="http://schemas.openxmlformats.org/officeDocument/2006/docPropsVTypes"/>
</file>