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npj Biodiversity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https://ou-publier.cirad.fr/index.php/node/6523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Nature Publishing Group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https://www.nature.com/npjbiodivers/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https://www.nature.com/npjbiodivers/for-authors-and-referees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npj Biodiversity is committed to fostering a diverse, inclusive research community, addressing the fragmentation and biases in biodiversity science. By promoting interdisciplinary dialogue and recognizing underrepresented voices, the journal aims to enhance global understanding of biodiversity.</w:t>
      </w:r>
    </w:p>
    <w:p>
      <w:pPr/>
      <w:r>
        <w:rPr/>
        <w:t xml:space="preserve">Biodiversity research faces the challenge of addressing the rapid environmental changes and species declines due to human activities with scarce data and pervasive biases that hinder a comprehensive understanding of natural processes. npj Biodiversity endeavors to address these issues by promoting a more inclusive and interdisciplinary approach to biodiversity research, integrating high-quality research in ecology and evolution, with perspectives from social scientists, environmental economists, indigenous peoples, and local communities to find balanced solutions for biodiversity conservation and human needs.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r>
        <w:rPr/>
        <w:t xml:space="preserve">Ecologie : multidisciplinaire</w:t>
      </w:r>
      <w:br/>
      <w:r>
        <w:rPr/>
        <w:t xml:space="preserve">Biodiversité, conservation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2731-4243 (ISSN-L); 2731-4243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Commentaires, Lettres, Opinions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1690 € (mise à jour le 21/11/2024)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https://www.nature.com/nature-portfolio/editorial-policies/reporting-standards#availability-of-data</w:t>
        </w:r>
      </w:hyperlink>
      <w:br/>
      <w:br/>
      <w:r>
        <w:rPr/>
        <w:t xml:space="preserve">Mise à jour le </w:t>
      </w:r>
      <w:r>
        <w:rPr/>
        <w:t xml:space="preserve">21/11/2024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523" TargetMode="External"/><Relationship Id="rId8" Type="http://schemas.openxmlformats.org/officeDocument/2006/relationships/hyperlink" Target="https://www.nature.com/npjbiodivers/" TargetMode="External"/><Relationship Id="rId9" Type="http://schemas.openxmlformats.org/officeDocument/2006/relationships/hyperlink" Target="https://www.nature.com/npjbiodivers/for-authors-and-referees" TargetMode="External"/><Relationship Id="rId10" Type="http://schemas.openxmlformats.org/officeDocument/2006/relationships/hyperlink" Target="https://www.nature.com/nature-portfolio/editorial-policies/reporting-standards#availability-of-data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2024-11-23T06:03:25+01:00</dcterms:created>
  <dcterms:modified xsi:type="dcterms:W3CDTF">2024-11-23T06:03:25+01:00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