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Methods in Biomechanics and Biomedical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https://ou-publier.cirad.fr/index.php/node/6324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https://www.tandfonline.com/journals/gcmb20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https://www.tandfonline.com/action/authorSubmission?show=instructions&amp;journalCode=gcmb20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primary aim of </w:t>
      </w:r>
      <w:r>
        <w:rPr>
          <w:i w:val="1"/>
          <w:iCs w:val="1"/>
        </w:rPr>
        <w:t xml:space="preserve">Computer Methods in Biomechanics and Biomedical Engineering (CMBBE)</w:t>
      </w:r>
      <w:r>
        <w:rPr/>
        <w:t xml:space="preserve"> is to provide a means of communicating the advances being made in the area of computational biomechanics and biomedical engineering with the emphasis being placed on biomechanics.The papers will focus on state-of-the-art computational aspects of biomechanics and simulation in both engineering and clinical scenarios. Accepted submissions will be of high scientific value in providing a significant contribution and impact on computational biomechanics. They should also expand upon novel and innovative research where the methods, analysis and conclusions are robust and of the highest standard.</w:t>
      </w:r>
      <w:br/>
      <w:br/>
      <w:r>
        <w:rPr/>
        <w:t xml:space="preserve">CMBBE also encourages rapid innovative communications of 1,500 words. These would feature novel and innovative approaches within the field of computational biomechanics providing the journal with a forum of cutting edge content which will significantly impact the area. We aim to review such submissions within a shorter time frame than full research articles.</w:t>
      </w:r>
    </w:p>
    <w:p>
      <w:pPr/>
      <w:r>
        <w:rPr/>
        <w:t xml:space="preserve">Topics covered include the computational aspects of:</w:t>
      </w:r>
    </w:p>
    <w:p>
      <w:pPr>
        <w:numPr>
          <w:ilvl w:val="0"/>
          <w:numId w:val="2"/>
        </w:numPr>
      </w:pPr>
      <w:r>
        <w:rPr/>
        <w:t xml:space="preserve">Mechanics of biological tissue, organ systems and biomaterials</w:t>
      </w:r>
    </w:p>
    <w:p>
      <w:pPr>
        <w:numPr>
          <w:ilvl w:val="0"/>
          <w:numId w:val="2"/>
        </w:numPr>
      </w:pPr>
      <w:r>
        <w:rPr/>
        <w:t xml:space="preserve">Material identification and inverse problems</w:t>
      </w:r>
    </w:p>
    <w:p>
      <w:pPr>
        <w:numPr>
          <w:ilvl w:val="0"/>
          <w:numId w:val="2"/>
        </w:numPr>
      </w:pPr>
      <w:r>
        <w:rPr/>
        <w:t xml:space="preserve">Human body movement, motion analysis and impact</w:t>
      </w:r>
    </w:p>
    <w:p>
      <w:pPr>
        <w:numPr>
          <w:ilvl w:val="0"/>
          <w:numId w:val="2"/>
        </w:numPr>
      </w:pPr>
      <w:r>
        <w:rPr/>
        <w:t xml:space="preserve">Cell mechanics, mechanotransduction, and computational mechanobiology</w:t>
      </w:r>
    </w:p>
    <w:p>
      <w:pPr>
        <w:numPr>
          <w:ilvl w:val="0"/>
          <w:numId w:val="2"/>
        </w:numPr>
      </w:pPr>
      <w:r>
        <w:rPr/>
        <w:t xml:space="preserve">Computer assisted surgery and simulation</w:t>
      </w:r>
    </w:p>
    <w:p>
      <w:pPr>
        <w:numPr>
          <w:ilvl w:val="0"/>
          <w:numId w:val="2"/>
        </w:numPr>
      </w:pPr>
      <w:r>
        <w:rPr/>
        <w:t xml:space="preserve">Biofluids and hemodynamics</w:t>
      </w:r>
    </w:p>
    <w:p>
      <w:pPr>
        <w:numPr>
          <w:ilvl w:val="0"/>
          <w:numId w:val="2"/>
        </w:numPr>
      </w:pPr>
      <w:r>
        <w:rPr/>
        <w:t xml:space="preserve">Modelling, design and assessment of medical devices and implants</w:t>
      </w:r>
    </w:p>
    <w:p>
      <w:pPr>
        <w:numPr>
          <w:ilvl w:val="0"/>
          <w:numId w:val="2"/>
        </w:numPr>
      </w:pPr>
      <w:r>
        <w:rPr/>
        <w:t xml:space="preserve">Application of imaging in biomechanics</w:t>
      </w:r>
    </w:p>
    <w:p>
      <w:pPr>
        <w:numPr>
          <w:ilvl w:val="0"/>
          <w:numId w:val="2"/>
        </w:numPr>
      </w:pPr>
      <w:r>
        <w:rPr/>
        <w:t xml:space="preserve">Joint and ligament mechanics</w:t>
      </w:r>
    </w:p>
    <w:p>
      <w:pPr>
        <w:numPr>
          <w:ilvl w:val="0"/>
          <w:numId w:val="2"/>
        </w:numPr>
      </w:pPr>
      <w:r>
        <w:rPr/>
        <w:t xml:space="preserve">Multiscale and multiphysics modelling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Sciences, tech. : multidiscip.</w:t>
      </w:r>
      <w:br/>
      <w:r>
        <w:rPr/>
        <w:t xml:space="preserve">Modélisation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CMBBE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Methods Biomech. Biomed. Engin.</w:t>
      </w:r>
      <w:br/>
      <w:r>
        <w:rPr>
          <w:b w:val="1"/>
          <w:bCs w:val="1"/>
        </w:rPr>
        <w:t xml:space="preserve">ISSN : </w:t>
      </w:r>
      <w:r>
        <w:rPr/>
        <w:t xml:space="preserve">1025-5842 (ISSN-L); 1025-5842 (Papier); 1476-8259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2710 euros (mise à jour le 16/06/2023)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16/06/2023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8A1D59"/>
    <w:multiLevelType w:val="hybridMultilevel"/>
    <w:lvl w:ilvl="0">
      <w:start w:val="1"/>
      <w:numFmt w:val="decimal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324" TargetMode="External"/><Relationship Id="rId8" Type="http://schemas.openxmlformats.org/officeDocument/2006/relationships/hyperlink" Target="https://www.tandfonline.com/journals/gcmb20" TargetMode="External"/><Relationship Id="rId9" Type="http://schemas.openxmlformats.org/officeDocument/2006/relationships/hyperlink" Target="https://www.tandfonline.com/action/authorSubmission?show=instructions&amp;journalCode=gcmb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2024-11-22T15:34:48+01:00</dcterms:created>
  <dcterms:modified xsi:type="dcterms:W3CDTF">2024-11-22T15:34:48+01:00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