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NJAS: Impact in Agricultural and Life Sciences</w:t>
      </w:r>
      <w:bookmarkEnd w:id="1"/>
    </w:p>
    <w:p>
      <w:hyperlink r:id="rId7" w:history="1">
        <w:r>
          <w:rPr>
            <w:color w:val="#0000ff"/>
          </w:rPr>
          <w:t xml:space="preserve">https://ou-publier.cirad.fr/index.php/node/6136</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https://www.tandfonline.com/toc/tjls21/current</w:t>
        </w:r>
      </w:hyperlink>
      <w:br/>
      <w:r>
        <w:rPr>
          <w:b w:val="1"/>
          <w:bCs w:val="1"/>
        </w:rPr>
        <w:t xml:space="preserve">Informations aux auteurs : </w:t>
      </w:r>
      <w:hyperlink r:id="rId9" w:history="1">
        <w:r>
          <w:rPr>
            <w:color w:val="#0000ff"/>
          </w:rPr>
          <w:t xml:space="preserve">https://www.tandfonline.com/action/authorSubmission?show=instructions&amp;journalCode=tjls21</w:t>
        </w:r>
      </w:hyperlink>
      <w:br/>
      <w:br/>
      <w:r>
        <w:rPr>
          <w:b w:val="1"/>
          <w:bCs w:val="1"/>
        </w:rPr>
        <w:t xml:space="preserve">Présentation de la revue</w:t>
      </w:r>
      <w:br/>
      <w:r>
        <w:rPr>
          <w:b w:val="1"/>
          <w:bCs w:val="1"/>
        </w:rPr>
        <w:t xml:space="preserve">Langue originale : </w:t>
      </w:r>
    </w:p>
    <w:p>
      <w:pPr/>
      <w:r>
        <w:rPr/>
        <w:t xml:space="preserve">The provision of healthy food in dynamic market environments, the viability of agricultural production systems affected by risk and shocks, or natural resource management under uncertain conditions, represent some of the multi-dimensional challenges central to NJAS: Impact in Agricultural and Life Sciences . This journal offers a platform for multi-disciplinary and impact-driven research that addresses these agricultural and societal challenges. We encourage papers that demonstrate the value of versatile research in topical domains, evaluate the methodological choices enabling integrative research, show the workings of creatively combined methods, or discuss innovative conceptualisations conducive to integrating multiple dimensions of major societal challenges.</w:t>
      </w:r>
    </w:p>
    <w:p>
      <w:pPr/>
    </w:p>
    <w:p>
      <w:pPr/>
      <w:r>
        <w:rPr>
          <w:b w:val="1"/>
          <w:bCs w:val="1"/>
        </w:rPr>
        <w:t xml:space="preserve">Thèmes : </w:t>
      </w:r>
      <w:r>
        <w:rPr/>
        <w:t xml:space="preserve"/>
      </w:r>
      <w:br/>
      <w:r>
        <w:rPr/>
        <w:t xml:space="preserve">Agriculture : multidiscip.</w:t>
      </w:r>
      <w:br/>
      <w:r>
        <w:rPr/>
        <w:t xml:space="preserve">Eco, socio, dév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Facteur d'impact (FI)</w:t>
      </w:r>
      <w:br/>
      <w:br/>
      <w:r>
        <w:rPr>
          <w:b w:val="1"/>
          <w:bCs w:val="1"/>
        </w:rPr>
        <w:t xml:space="preserve">Informations générales</w:t>
      </w:r>
      <w:br/>
      <w:r>
        <w:rPr>
          <w:b w:val="1"/>
          <w:bCs w:val="1"/>
        </w:rPr>
        <w:t xml:space="preserve">Ancien titre : </w:t>
      </w:r>
      <w:r>
        <w:rPr/>
        <w:t xml:space="preserve">NJAS: Wageningen Journal of Life Sciences (1900 - 2020)</w:t>
      </w:r>
      <w:br/>
      <w:r>
        <w:rPr>
          <w:b w:val="1"/>
          <w:bCs w:val="1"/>
        </w:rPr>
        <w:t xml:space="preserve">ISSN : </w:t>
      </w:r>
      <w:r>
        <w:rPr/>
        <w:t xml:space="preserve">2768-5241 (ISSN-L); 2768-5241 (Electronique)</w:t>
      </w:r>
      <w:br/>
      <w:r>
        <w:rPr>
          <w:b w:val="1"/>
          <w:bCs w:val="1"/>
        </w:rPr>
        <w:t xml:space="preserve">Périodicité : </w:t>
      </w:r>
      <w:r>
        <w:rPr/>
        <w:t xml:space="preserve">Annuel</w:t>
      </w:r>
      <w:br/>
      <w:r>
        <w:rPr>
          <w:b w:val="1"/>
          <w:bCs w:val="1"/>
        </w:rPr>
        <w:t xml:space="preserve">Informations complémentaires : </w:t>
      </w:r>
    </w:p>
    <w:p>
      <w:pPr/>
      <w:r>
        <w:rPr/>
        <w:t xml:space="preserve">La revue vient d'être créée en 2021.</w:t>
      </w:r>
    </w:p>
    <w:p>
      <w:pPr/>
      <w:br/>
      <w:r>
        <w:rPr>
          <w:b w:val="1"/>
          <w:bCs w:val="1"/>
        </w:rPr>
        <w:t xml:space="preserve">Types d'articles : </w:t>
      </w:r>
      <w:r>
        <w:rPr/>
        <w:t xml:space="preserve">Articles de recherche, Articles de synthèse, Numéros thématiques, Lettres</w:t>
      </w:r>
      <w:br/>
      <w:br/>
      <w:r>
        <w:rPr>
          <w:b w:val="1"/>
          <w:bCs w:val="1"/>
        </w:rPr>
        <w:t xml:space="preserve">Frais de publication : </w:t>
      </w:r>
      <w:r>
        <w:rPr/>
        <w:t xml:space="preserve">Oui</w:t>
      </w:r>
      <w:br/>
      <w:r>
        <w:rPr>
          <w:b w:val="1"/>
          <w:bCs w:val="1"/>
        </w:rPr>
        <w:t xml:space="preserve">Montant des frais de publication : </w:t>
      </w:r>
      <w:r>
        <w:rPr/>
        <w:t xml:space="preserve">2210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28/02/2024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36" TargetMode="External"/><Relationship Id="rId8" Type="http://schemas.openxmlformats.org/officeDocument/2006/relationships/hyperlink" Target="https://www.tandfonline.com/toc/tjls21/current" TargetMode="External"/><Relationship Id="rId9" Type="http://schemas.openxmlformats.org/officeDocument/2006/relationships/hyperlink" Target="https://www.tandfonline.com/action/authorSubmission?show=instructions&amp;journalCode=tjls2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2024-11-23T05:59:20+01:00</dcterms:created>
  <dcterms:modified xsi:type="dcterms:W3CDTF">2024-11-23T05:59:20+01:00</dcterms:modified>
</cp:coreProperties>
</file>

<file path=docProps/custom.xml><?xml version="1.0" encoding="utf-8"?>
<Properties xmlns="http://schemas.openxmlformats.org/officeDocument/2006/custom-properties" xmlns:vt="http://schemas.openxmlformats.org/officeDocument/2006/docPropsVTypes"/>
</file>