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Computing Surveys</w:t>
      </w:r>
      <w:bookmarkEnd w:id="1"/>
    </w:p>
    <w:p>
      <w:hyperlink r:id="rId7" w:history="1">
        <w:r>
          <w:rPr>
            <w:color w:val="#0000ff"/>
          </w:rPr>
          <w:t xml:space="preserve">https://ou-publier.cirad.fr/index.php/node/6105</w:t>
        </w:r>
      </w:hyperlink>
    </w:p>
    <w:p>
      <w:pPr/>
      <w:br/>
      <w:r>
        <w:rPr>
          <w:b w:val="1"/>
          <w:bCs w:val="1"/>
        </w:rPr>
        <w:t xml:space="preserve">Editeur scientifique : </w:t>
      </w:r>
      <w:r>
        <w:rPr/>
        <w:t xml:space="preserve">ACM - Association for Computing Machinery (Etats-Unis)</w:t>
      </w:r>
      <w:br/>
      <w:r>
        <w:rPr>
          <w:b w:val="1"/>
          <w:bCs w:val="1"/>
        </w:rPr>
        <w:t xml:space="preserve">Editeur commercial : </w:t>
      </w:r>
      <w:br/>
      <w:br/>
      <w:r>
        <w:rPr>
          <w:b w:val="1"/>
          <w:bCs w:val="1"/>
        </w:rPr>
        <w:t xml:space="preserve">Site Web : </w:t>
      </w:r>
      <w:hyperlink r:id="rId8" w:history="1">
        <w:r>
          <w:rPr>
            <w:color w:val="#0000ff"/>
          </w:rPr>
          <w:t xml:space="preserve">https://dl.acm.org/journal/csur</w:t>
        </w:r>
      </w:hyperlink>
      <w:br/>
      <w:r>
        <w:rPr>
          <w:b w:val="1"/>
          <w:bCs w:val="1"/>
        </w:rPr>
        <w:t xml:space="preserve">Informations aux auteurs : </w:t>
      </w:r>
      <w:hyperlink r:id="rId9" w:history="1">
        <w:r>
          <w:rPr>
            <w:color w:val="#0000ff"/>
          </w:rPr>
          <w:t xml:space="preserve">https://dl.acm.org/journal/csur/author-guidelines</w:t>
        </w:r>
      </w:hyperlink>
      <w:br/>
      <w:br/>
      <w:r>
        <w:rPr>
          <w:b w:val="1"/>
          <w:bCs w:val="1"/>
        </w:rPr>
        <w:t xml:space="preserve">Présentation de la revue</w:t>
      </w:r>
      <w:br/>
      <w:r>
        <w:rPr>
          <w:b w:val="1"/>
          <w:bCs w:val="1"/>
        </w:rPr>
        <w:t xml:space="preserve">Langue originale : </w:t>
      </w:r>
    </w:p>
    <w:p>
      <w:pPr/>
      <w:r>
        <w:rPr/>
        <w:t xml:space="preserve">The ACM Computing Surveys publishes surveys of and tutorials on areas of computing research or practice. These comprehensive, readable surveys and tutorial papers give guided tours through the literature and explain topics to those who seek to learn the basics of areas outside their specialties in an accessible way. The carefully planned and presented introductions in Computing Surveys (CSUR) are also an excellent way for researchers and professionals to develop perspectives on, and identify trends in complex technologies. Contributions which bridge existing and emerging technologies (such as machine learning) with a variety of science and engineering domains in a novel and interesting way are also welcomed.</w:t>
      </w:r>
      <w:br/>
      <w:r>
        <w:rPr/>
        <w:t xml:space="preserve">Contributions are intended to be accessible to a broad audience, featuring clear exposition, a lively tutorial style, and pointers to the literature for further study.</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0360-0300 (ISSN-L); 0360-0300 (Papier); 1557-7341 (Electronique)</w:t>
      </w:r>
      <w:br/>
      <w:r>
        <w:rPr>
          <w:b w:val="1"/>
          <w:bCs w:val="1"/>
        </w:rPr>
        <w:t xml:space="preserve">Périodicité : </w:t>
      </w:r>
      <w:r>
        <w:rPr/>
        <w:t xml:space="preserve">Irrégulier</w:t>
      </w:r>
      <w:br/>
    </w:p>
    <w:p>
      <w:pPr/>
      <w:r>
        <w:rPr>
          <w:b w:val="1"/>
          <w:bCs w:val="1"/>
        </w:rPr>
        <w:t xml:space="preserve">Types d'articles : </w:t>
      </w:r>
      <w:r>
        <w:rPr/>
        <w:t xml:space="preserve">Articles de synthèse, Educational papers, Minireviews</w:t>
      </w:r>
      <w:br/>
      <w:br/>
      <w:r>
        <w:rPr>
          <w:b w:val="1"/>
          <w:bCs w:val="1"/>
        </w:rPr>
        <w:t xml:space="preserve">Frais de publication : </w:t>
      </w:r>
      <w:r>
        <w:rPr/>
        <w:t xml:space="preserve">Non</w:t>
      </w:r>
      <w:br/>
      <w:r>
        <w:rPr>
          <w:b w:val="1"/>
          <w:bCs w:val="1"/>
        </w:rPr>
        <w:t xml:space="preserve">Coût du libre accès optionnel : </w:t>
      </w:r>
      <w:r>
        <w:rPr/>
        <w:t xml:space="preserve">1800 $ for non member (mise à jour le 12/06/2024)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12/06/2024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05" TargetMode="External"/><Relationship Id="rId8" Type="http://schemas.openxmlformats.org/officeDocument/2006/relationships/hyperlink" Target="https://dl.acm.org/journal/csur" TargetMode="External"/><Relationship Id="rId9" Type="http://schemas.openxmlformats.org/officeDocument/2006/relationships/hyperlink" Target="https://dl.acm.org/journal/csur/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2024-11-05T01:16:59+01:00</dcterms:created>
  <dcterms:modified xsi:type="dcterms:W3CDTF">2024-11-05T01:16:59+01:00</dcterms:modified>
</cp:coreProperties>
</file>

<file path=docProps/custom.xml><?xml version="1.0" encoding="utf-8"?>
<Properties xmlns="http://schemas.openxmlformats.org/officeDocument/2006/custom-properties" xmlns:vt="http://schemas.openxmlformats.org/officeDocument/2006/docPropsVTypes"/>
</file>