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Third World Thematics</w:t>
      </w:r>
      <w:bookmarkEnd w:id="1"/>
    </w:p>
    <w:p>
      <w:hyperlink r:id="rId7" w:history="1">
        <w:r>
          <w:rPr>
            <w:color w:val="#0000ff"/>
          </w:rPr>
          <w:t xml:space="preserve">https://ou-publier.cirad.fr/index.php/node/6080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https://www.tandfonline.com/action/journalInformation?show=aimsScope&amp;journalCode=rtwt20</w:t>
        </w:r>
      </w:hyperlink>
      <w:br/>
      <w:r>
        <w:rPr>
          <w:b w:val="1"/>
          <w:bCs w:val="1"/>
        </w:rPr>
        <w:t xml:space="preserve">Informations aux auteurs : </w:t>
      </w:r>
      <w:hyperlink r:id="rId9" w:history="1">
        <w:r>
          <w:rPr>
            <w:color w:val="#0000ff"/>
          </w:rPr>
          <w:t xml:space="preserve">https://www.tandfonline.com/action/authorSubmission?show=instructions&amp;journalCode=RTWT</w:t>
        </w:r>
      </w:hyperlink>
      <w:br/>
      <w:br/>
      <w:r>
        <w:rPr>
          <w:b w:val="1"/>
          <w:bCs w:val="1"/>
        </w:rPr>
        <w:t xml:space="preserve">Présentation de la revue</w:t>
      </w:r>
      <w:br/>
      <w:r>
        <w:rPr>
          <w:b w:val="1"/>
          <w:bCs w:val="1"/>
        </w:rPr>
        <w:t xml:space="preserve">Langue originale : </w:t>
      </w:r>
    </w:p>
    <w:p>
      <w:pPr/>
      <w:r>
        <w:rPr/>
        <w:t xml:space="preserve">Third World Thematics ( TWT ) is an online journal publishing special issues in the fields of international relations and development studies, specifically showcasing research on the crucial issues facing the contemporary Global South. TWT presents a broad spectrum of scholarship on the postcolonial world, including the progress of the political economy and development of culture and society, as well as the challenges of inequality, displacement and diaspora, environmental and resource degradation, human and civil rights, war, hunger and disease.</w:t>
      </w:r>
      <w:br/>
      <w:r>
        <w:rPr/>
        <w:t xml:space="preserve">TWT is a sister publication of Third World Quarterly.</w:t>
      </w:r>
    </w:p>
    <w:p>
      <w:pPr/>
    </w:p>
    <w:p>
      <w:pPr/>
      <w:r>
        <w:rPr>
          <w:b w:val="1"/>
          <w:bCs w:val="1"/>
        </w:rPr>
        <w:t xml:space="preserve">Thèmes : </w:t>
      </w:r>
      <w:r>
        <w:rPr/>
        <w:t xml:space="preserve"/>
      </w:r>
      <w:br/>
      <w:r>
        <w:rPr/>
        <w:t xml:space="preserve">Macro-économie et politique</w:t>
      </w:r>
      <w:br/>
      <w:r>
        <w:rPr/>
        <w:t xml:space="preserve">Economie du développement</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Third World Thematics: A TWQ Journal </w:t>
      </w:r>
      <w:br/>
      <w:r>
        <w:rPr>
          <w:b w:val="1"/>
          <w:bCs w:val="1"/>
        </w:rPr>
        <w:t xml:space="preserve">ISSN : </w:t>
      </w:r>
      <w:r>
        <w:rPr/>
        <w:t xml:space="preserve">2379-9978 (ISSN-L); 2379-9978 (Electronique)</w:t>
      </w:r>
      <w:br/>
      <w:r>
        <w:rPr>
          <w:b w:val="1"/>
          <w:bCs w:val="1"/>
        </w:rPr>
        <w:t xml:space="preserve">Périodicité : </w:t>
      </w:r>
      <w:r>
        <w:rPr/>
        <w:t xml:space="preserve">Irrégulier</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2730 € (mise à jour le 25/08/2022)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80" TargetMode="External"/><Relationship Id="rId8" Type="http://schemas.openxmlformats.org/officeDocument/2006/relationships/hyperlink" Target="https://www.tandfonline.com/action/journalInformation?show=aimsScope&amp;journalCode=rtwt20" TargetMode="External"/><Relationship Id="rId9" Type="http://schemas.openxmlformats.org/officeDocument/2006/relationships/hyperlink" Target="https://www.tandfonline.com/action/authorSubmission?show=instructions&amp;journalCode=RTW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2024-11-22T10:06:40+01:00</dcterms:created>
  <dcterms:modified xsi:type="dcterms:W3CDTF">2024-11-22T10:06:40+01:00</dcterms:modified>
</cp:coreProperties>
</file>

<file path=docProps/custom.xml><?xml version="1.0" encoding="utf-8"?>
<Properties xmlns="http://schemas.openxmlformats.org/officeDocument/2006/custom-properties" xmlns:vt="http://schemas.openxmlformats.org/officeDocument/2006/docPropsVTypes"/>
</file>