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Plants, People, Planet</w:t>
      </w:r>
      <w:bookmarkEnd w:id="1"/>
    </w:p>
    <w:p>
      <w:hyperlink r:id="rId7" w:history="1">
        <w:r>
          <w:rPr>
            <w:color w:val="#0000ff"/>
          </w:rPr>
          <w:t xml:space="preserve">https://ou-publier.cirad.fr/index.php/node/6056</w:t>
        </w:r>
      </w:hyperlink>
    </w:p>
    <w:p>
      <w:pPr/>
      <w:br/>
      <w:r>
        <w:rPr>
          <w:b w:val="1"/>
          <w:bCs w:val="1"/>
        </w:rPr>
        <w:t xml:space="preserve">Editeur scientifique : </w:t>
      </w:r>
      <w:r>
        <w:rPr/>
        <w:t xml:space="preserve">New Phytologist Foundation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https://nph.onlinelibrary.wiley.com/journal/25722611</w:t>
        </w:r>
      </w:hyperlink>
      <w:br/>
      <w:r>
        <w:rPr>
          <w:b w:val="1"/>
          <w:bCs w:val="1"/>
        </w:rPr>
        <w:t xml:space="preserve">Informations aux auteurs : </w:t>
      </w:r>
      <w:hyperlink r:id="rId9" w:history="1">
        <w:r>
          <w:rPr>
            <w:color w:val="#0000ff"/>
          </w:rPr>
          <w:t xml:space="preserve">https://nph.onlinelibrary.wiley.com/hub/journal/25722611/about/author-guidelines</w:t>
        </w:r>
      </w:hyperlink>
      <w:br/>
      <w:br/>
      <w:r>
        <w:rPr>
          <w:b w:val="1"/>
          <w:bCs w:val="1"/>
        </w:rPr>
        <w:t xml:space="preserve">Présentation de la revue</w:t>
      </w:r>
      <w:br/>
      <w:r>
        <w:rPr>
          <w:b w:val="1"/>
          <w:bCs w:val="1"/>
        </w:rPr>
        <w:t xml:space="preserve">Langue originale : </w:t>
      </w:r>
    </w:p>
    <w:p>
      <w:pPr/>
      <w:r>
        <w:rPr/>
        <w:t xml:space="preserve">Plants, People, Planet aims to publish outstanding research across the plant sciences, placing it firmly within the context of its wider relevance to people, society and the planet. We encourage scientists to consider carefully the potential impact of their research on people's daily lives, on society, and on the world in which we live. We welcome submissions from all areas of plant sciences, from ecosystem studies to molecular genetics, and particularly encourage interdisciplinary studies, for instance within the social and medical sciences and chemistry and engineering.</w:t>
      </w:r>
      <w:br/>
      <w:r>
        <w:rPr/>
        <w:t xml:space="preserve">Plant science is a rapidly-moving field, and as such, Plants, People, Planet offers a platform for new and emerging plant science subject areas that have the potential for societal impact. To highlight the impact or potential impact of the research to society, all submissions should be accompanied by a Societal Impact Statement.</w:t>
      </w:r>
    </w:p>
    <w:p>
      <w:pPr/>
      <w:r>
        <w:rPr/>
        <w:t xml:space="preserve">Types of papers include : </w:t>
      </w:r>
      <w:r>
        <w:rPr>
          <w:b w:val="1"/>
          <w:bCs w:val="1"/>
        </w:rPr>
        <w:t xml:space="preserve">Flora Obscura : </w:t>
      </w:r>
      <w:r>
        <w:rPr/>
        <w:t xml:space="preserve">a series of short articles highlighting extraordinary plant biology. These articles offer insights into the biology of unusual plants (for example parasitic or carnivorous plants and those with bizarre life histories or reproductive strategies) and their interactions (e.g. with other plants, animals or fungi).</w:t>
      </w:r>
    </w:p>
    <w:p>
      <w:pPr/>
    </w:p>
    <w:p>
      <w:pPr/>
      <w:r>
        <w:rPr>
          <w:b w:val="1"/>
          <w:bCs w:val="1"/>
        </w:rPr>
        <w:t xml:space="preserve">Thèmes : </w:t>
      </w:r>
      <w:r>
        <w:rPr/>
        <w:t xml:space="preserve"/>
      </w:r>
      <w:br/>
      <w:r>
        <w:rPr/>
        <w:t xml:space="preserve">Eco, socio, dév : multidiscip.</w:t>
      </w:r>
      <w:br/>
      <w:r>
        <w:rPr/>
        <w:t xml:space="preserve">Ecologie végétale</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2572-2611 (ISSN-L); 2572-2611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 Articles techniques, Lettres, Opinions</w:t>
      </w:r>
      <w:br/>
      <w:br/>
      <w:r>
        <w:rPr>
          <w:b w:val="1"/>
          <w:bCs w:val="1"/>
        </w:rPr>
        <w:t xml:space="preserve">Frais de publication : </w:t>
      </w:r>
      <w:r>
        <w:rPr/>
        <w:t xml:space="preserve">Oui</w:t>
      </w:r>
      <w:br/>
      <w:r>
        <w:rPr>
          <w:b w:val="1"/>
          <w:bCs w:val="1"/>
        </w:rPr>
        <w:t xml:space="preserve">Montant des frais de publication : </w:t>
      </w:r>
      <w:r>
        <w:rPr/>
        <w:t xml:space="preserve">2420 € (réduction pour les ciradiens selon l'accord Couperin) (mise à jour le 13/11/2023)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https://nph.onlinelibrary.wiley.com/hub/journal/25722611/about/author-guidelines#6</w:t>
        </w:r>
      </w:hyperlink>
      <w:br/>
      <w:br/>
      <w:r>
        <w:rPr/>
        <w:t xml:space="preserve">Mise à jour le </w:t>
      </w:r>
      <w:r>
        <w:rPr/>
        <w:t xml:space="preserve">23/01/2024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056" TargetMode="External"/><Relationship Id="rId8" Type="http://schemas.openxmlformats.org/officeDocument/2006/relationships/hyperlink" Target="https://nph.onlinelibrary.wiley.com/journal/25722611" TargetMode="External"/><Relationship Id="rId9" Type="http://schemas.openxmlformats.org/officeDocument/2006/relationships/hyperlink" Target="https://nph.onlinelibrary.wiley.com/hub/journal/25722611/about/author-guidelines" TargetMode="External"/><Relationship Id="rId10" Type="http://schemas.openxmlformats.org/officeDocument/2006/relationships/hyperlink" Target="https://nph.onlinelibrary.wiley.com/hub/journal/25722611/about/author-guidelin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2024-11-23T02:30:12+01:00</dcterms:created>
  <dcterms:modified xsi:type="dcterms:W3CDTF">2024-11-23T02:30:12+01:00</dcterms:modified>
</cp:coreProperties>
</file>

<file path=docProps/custom.xml><?xml version="1.0" encoding="utf-8"?>
<Properties xmlns="http://schemas.openxmlformats.org/officeDocument/2006/custom-properties" xmlns:vt="http://schemas.openxmlformats.org/officeDocument/2006/docPropsVTypes"/>
</file>