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Impact Assessment Review</w:t>
      </w:r>
      <w:bookmarkEnd w:id="1"/>
    </w:p>
    <w:p>
      <w:hyperlink r:id="rId7" w:history="1">
        <w:r>
          <w:rPr>
            <w:color w:val="#0000ff"/>
          </w:rPr>
          <w:t xml:space="preserve">https://ou-publier.cirad.fr/index.php/node/5927</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https://www.sciencedirect.com/journal/environmental-impact-assessment-review</w:t>
        </w:r>
      </w:hyperlink>
      <w:br/>
      <w:r>
        <w:rPr>
          <w:b w:val="1"/>
          <w:bCs w:val="1"/>
        </w:rPr>
        <w:t xml:space="preserve">Informations aux auteurs : </w:t>
      </w:r>
      <w:hyperlink r:id="rId9" w:history="1">
        <w:r>
          <w:rPr>
            <w:color w:val="#0000ff"/>
          </w:rPr>
          <w:t xml:space="preserve">https://www.elsevier.com/journals/environmental-impact-assessment-review/0195-9255/guide-for-authors</w:t>
        </w:r>
      </w:hyperlink>
      <w:br/>
      <w:br/>
      <w:r>
        <w:rPr>
          <w:b w:val="1"/>
          <w:bCs w:val="1"/>
        </w:rPr>
        <w:t xml:space="preserve">Présentation de la revue</w:t>
      </w:r>
      <w:br/>
      <w:r>
        <w:rPr>
          <w:b w:val="1"/>
          <w:bCs w:val="1"/>
        </w:rPr>
        <w:t xml:space="preserve">Langue originale : </w:t>
      </w:r>
    </w:p>
    <w:p>
      <w:pPr/>
      <w:r>
        <w:rPr/>
        <w:t xml:space="preserve">Impact assessment is defined by the International Association for Impact Assessment (</w:t>
      </w:r>
      <w:hyperlink r:id="rId10" w:history="1">
        <w:r>
          <w:rPr>
            <w:color w:val="0000ff"/>
          </w:rPr>
          <w:t xml:space="preserve">IAIA</w:t>
        </w:r>
      </w:hyperlink>
      <w:r>
        <w:rPr/>
        <w:t xml:space="preserve">) as the process of identifying the future consequences of a current or proposed action. For </w:t>
      </w:r>
      <w:r>
        <w:rPr>
          <w:i w:val="1"/>
          <w:iCs w:val="1"/>
        </w:rPr>
        <w:t xml:space="preserve">Environmental Impact Assessment Review (EIA Review),</w:t>
      </w:r>
      <w:r>
        <w:rPr/>
        <w:t xml:space="preserve"> the field of IA can be related to as the assessment of impacts on or of the environment (including, for example, EIA and SEA), social (SIA), health (HIA), risk (RIA), human rights, equity, language, technology, products, etc. With current or proposed actions, the </w:t>
      </w:r>
      <w:r>
        <w:rPr>
          <w:i w:val="1"/>
          <w:iCs w:val="1"/>
        </w:rPr>
        <w:t xml:space="preserve">EIA Review </w:t>
      </w:r>
      <w:r>
        <w:rPr/>
        <w:t xml:space="preserve">audience assesses how best to evaluate the impacts of policies, projects, processes and products, and how best to make decisions and undertake management activities. </w:t>
      </w:r>
      <w:r>
        <w:rPr>
          <w:i w:val="1"/>
          <w:iCs w:val="1"/>
        </w:rPr>
        <w:t xml:space="preserve">EIA Review</w:t>
      </w:r>
      <w:r>
        <w:rPr/>
        <w:t xml:space="preserve"> covers the following topics (the list is not exhaustive):</w:t>
      </w:r>
    </w:p>
    <w:p>
      <w:pPr>
        <w:numPr>
          <w:ilvl w:val="0"/>
          <w:numId w:val="2"/>
        </w:numPr>
      </w:pPr>
      <w:r>
        <w:rPr/>
        <w:t xml:space="preserve">Development of IA theory and concepts;</w:t>
      </w:r>
    </w:p>
    <w:p>
      <w:pPr>
        <w:numPr>
          <w:ilvl w:val="0"/>
          <w:numId w:val="2"/>
        </w:numPr>
      </w:pPr>
      <w:r>
        <w:rPr/>
        <w:t xml:space="preserve">IA legislation, procedure and practice;</w:t>
      </w:r>
    </w:p>
    <w:p>
      <w:pPr>
        <w:numPr>
          <w:ilvl w:val="0"/>
          <w:numId w:val="2"/>
        </w:numPr>
      </w:pPr>
      <w:r>
        <w:rPr/>
        <w:t xml:space="preserve">IA Governance;</w:t>
      </w:r>
    </w:p>
    <w:p>
      <w:pPr>
        <w:numPr>
          <w:ilvl w:val="0"/>
          <w:numId w:val="2"/>
        </w:numPr>
      </w:pPr>
      <w:r>
        <w:rPr/>
        <w:t xml:space="preserve">IA Methods, for example, forecasting, indicators, systems-based approaches, ecosystem services assessment, cost benefit analysis, algorithms, network-based approaches, among others;</w:t>
      </w:r>
    </w:p>
    <w:p>
      <w:pPr>
        <w:numPr>
          <w:ilvl w:val="0"/>
          <w:numId w:val="2"/>
        </w:numPr>
      </w:pPr>
      <w:r>
        <w:rPr/>
        <w:t xml:space="preserve">Life Cycle Assessment, Carbon Footprinting, Energy Analysis, Emergy Analysis, and Integrated Product Policy;</w:t>
      </w:r>
    </w:p>
    <w:p>
      <w:pPr>
        <w:numPr>
          <w:ilvl w:val="0"/>
          <w:numId w:val="2"/>
        </w:numPr>
      </w:pPr>
      <w:r>
        <w:rPr/>
        <w:t xml:space="preserve">Environmental Management Systems.</w:t>
      </w:r>
    </w:p>
    <w:p>
      <w:pPr/>
    </w:p>
    <w:p>
      <w:pPr/>
      <w:r>
        <w:rPr>
          <w:b w:val="1"/>
          <w:bCs w:val="1"/>
        </w:rPr>
        <w:t xml:space="preserve">Thèmes : </w:t>
      </w:r>
      <w:r>
        <w:rPr/>
        <w:t xml:space="preserve"/>
      </w:r>
      <w:br/>
      <w:r>
        <w:rPr/>
        <w:t xml:space="preserve">Eco, socio, dév : multidiscip.</w:t>
      </w:r>
      <w:br/>
      <w:r>
        <w:rPr/>
        <w:t xml:space="preserve">Macro-économie et politique</w:t>
      </w:r>
      <w:br/>
      <w:r>
        <w:rPr/>
        <w:t xml:space="preserve">Environnement, durabilité : multidiscip.</w:t>
      </w:r>
      <w:br/>
      <w:r>
        <w:rPr/>
        <w:t xml:space="preserve">Santé publique, santé globale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EIA Review</w:t>
      </w:r>
      <w:br/>
      <w:r>
        <w:rPr>
          <w:b w:val="1"/>
          <w:bCs w:val="1"/>
        </w:rPr>
        <w:t xml:space="preserve">Titre abrégé (ISO) : </w:t>
      </w:r>
      <w:r>
        <w:rPr/>
        <w:t xml:space="preserve">Environ. Impact Assess. Rev.</w:t>
      </w:r>
      <w:br/>
      <w:r>
        <w:rPr>
          <w:b w:val="1"/>
          <w:bCs w:val="1"/>
        </w:rPr>
        <w:t xml:space="preserve">ISSN : </w:t>
      </w:r>
      <w:r>
        <w:rPr/>
        <w:t xml:space="preserve">0195-9255 (ISSN-L); 0195-9255 (Papier); 1873-6432 (Electronique)</w:t>
      </w:r>
      <w:br/>
      <w:r>
        <w:rPr>
          <w:b w:val="1"/>
          <w:bCs w:val="1"/>
        </w:rPr>
        <w:t xml:space="preserve">Périodicité : </w:t>
      </w:r>
      <w:r>
        <w:rPr/>
        <w:t xml:space="preserve">6 n°/an (Bimestriel)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Commentaires, Opinions</w:t>
      </w:r>
      <w:br/>
      <w:br/>
      <w:r>
        <w:rPr>
          <w:b w:val="1"/>
          <w:bCs w:val="1"/>
        </w:rPr>
        <w:t xml:space="preserve">Frais de publication : </w:t>
      </w:r>
      <w:r>
        <w:rPr/>
        <w:t xml:space="preserve">Non</w:t>
      </w:r>
      <w:br/>
      <w:r>
        <w:rPr>
          <w:b w:val="1"/>
          <w:bCs w:val="1"/>
        </w:rPr>
        <w:t xml:space="preserve">Coût du libre accès optionnel : </w:t>
      </w:r>
      <w:r>
        <w:rPr/>
        <w:t xml:space="preserve">3400 dollars (mise à jour le 06/09/2023)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https://www.elsevier.com/authors/tools-and-resources/research-data/data-base-linking#repositories</w:t>
        </w:r>
      </w:hyperlink>
      <w:br/>
      <w:br/>
      <w:r>
        <w:rPr/>
        <w:t xml:space="preserve">Mise à jour le </w:t>
      </w:r>
      <w:r>
        <w:rPr/>
        <w:t xml:space="preserve">06/09/2023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3A8B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927" TargetMode="External"/><Relationship Id="rId8" Type="http://schemas.openxmlformats.org/officeDocument/2006/relationships/hyperlink" Target="https://www.sciencedirect.com/journal/environmental-impact-assessment-review" TargetMode="External"/><Relationship Id="rId9" Type="http://schemas.openxmlformats.org/officeDocument/2006/relationships/hyperlink" Target="https://www.elsevier.com/journals/environmental-impact-assessment-review/0195-9255/guide-for-authors" TargetMode="External"/><Relationship Id="rId10" Type="http://schemas.openxmlformats.org/officeDocument/2006/relationships/hyperlink" Target="https://www.iaia.org/" TargetMode="External"/><Relationship Id="rId11" Type="http://schemas.openxmlformats.org/officeDocument/2006/relationships/hyperlink" Target="https://www.elsevier.com/authors/tools-and-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2024-11-22T21:25:38+01:00</dcterms:created>
  <dcterms:modified xsi:type="dcterms:W3CDTF">2024-11-22T21:25:38+01:00</dcterms:modified>
</cp:coreProperties>
</file>

<file path=docProps/custom.xml><?xml version="1.0" encoding="utf-8"?>
<Properties xmlns="http://schemas.openxmlformats.org/officeDocument/2006/custom-properties" xmlns:vt="http://schemas.openxmlformats.org/officeDocument/2006/docPropsVTypes"/>
</file>