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Geomorphology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https://ou-publier.cirad.fr/index.php/node/5857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https://www.sciencedirect.com/journal/geomorphology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https://www.sciencedirect.com/journal/geomorphology/publish/guide-for-authors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Geomorphology publishes peer-reviewed works across the full spectrum of the discipline from fundamental theory and science to applied research of relevance to sustainable management of the environment.</w:t>
      </w:r>
      <w:br/>
      <w:r>
        <w:rPr/>
        <w:t xml:space="preserve">Our journal's scope includes geomorphic themes of: tectonics and regional structure; glacial processes and landforms; fluvial sequences, Quaternary environmental change and dating; fluvial processes and landforms; mass movement, slopes and periglacial processes; hillslopes and soil erosion; weathering, karst and soils; aeolian processes and landforms, coastal dunes and arid environments; coastal and marine processes, estuaries and lakes; modelling, theoretical and quantitative geomorphology; DEM, GIS and remote sensing methods and applications; hazards, applied and planetary geomorphology; and volcanics.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Sol</w:t>
      </w:r>
      <w:br/>
      <w:r>
        <w:rPr/>
        <w:t xml:space="preserve">Sciences de la terre</w:t>
      </w:r>
      <w:br/>
      <w:r>
        <w:rPr/>
        <w:t xml:space="preserve">Géomatique, télédétection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Geomorphology</w:t>
      </w:r>
      <w:br/>
      <w:r>
        <w:rPr>
          <w:b w:val="1"/>
          <w:bCs w:val="1"/>
        </w:rPr>
        <w:t xml:space="preserve">ISSN : </w:t>
      </w:r>
      <w:r>
        <w:rPr/>
        <w:t xml:space="preserve">0169-555X (ISSN-L); 0169-555X (Papier); 1872-695X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24 n°/an (Bimensuel)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3300 $. Pour les Ciradiens, aucun coût à payer suite à un accord national pour la période 2024-2027 (https://intranet-dist.cirad.fr/publier/choisir-la-revue/accords-cirad-editeurs). (mise à jour le 05/06/2024)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05/06/2024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857" TargetMode="External"/><Relationship Id="rId8" Type="http://schemas.openxmlformats.org/officeDocument/2006/relationships/hyperlink" Target="https://www.sciencedirect.com/journal/geomorphology" TargetMode="External"/><Relationship Id="rId9" Type="http://schemas.openxmlformats.org/officeDocument/2006/relationships/hyperlink" Target="https://www.sciencedirect.com/journal/geomorph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2024-11-23T05:17:21+01:00</dcterms:created>
  <dcterms:modified xsi:type="dcterms:W3CDTF">2024-11-23T05:17:21+01:00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