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 Perspectives and Policy</w:t>
      </w:r>
      <w:bookmarkEnd w:id="1"/>
    </w:p>
    <w:p>
      <w:hyperlink r:id="rId7" w:history="1">
        <w:r>
          <w:rPr>
            <w:color w:val="#0000ff"/>
          </w:rPr>
          <w:t xml:space="preserve">https://ou-publier.cirad.fr/index.php/node/5403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https://onlinelibrary.wiley.com/journal/20405804</w:t>
        </w:r>
      </w:hyperlink>
      <w:br/>
      <w:r>
        <w:rPr>
          <w:b w:val="1"/>
          <w:bCs w:val="1"/>
        </w:rPr>
        <w:t xml:space="preserve">Informations aux auteurs : </w:t>
      </w:r>
      <w:hyperlink r:id="rId9" w:history="1">
        <w:r>
          <w:rPr>
            <w:color w:val="#0000ff"/>
          </w:rPr>
          <w:t xml:space="preserve">https://onlinelibrary.wiley.com/page/journal/20405804/homepage/author-guidelines</w:t>
        </w:r>
      </w:hyperlink>
      <w:br/>
      <w:br/>
      <w:r>
        <w:rPr>
          <w:b w:val="1"/>
          <w:bCs w:val="1"/>
        </w:rPr>
        <w:t xml:space="preserve">Présentation de la revue</w:t>
      </w:r>
      <w:br/>
      <w:r>
        <w:rPr>
          <w:b w:val="1"/>
          <w:bCs w:val="1"/>
        </w:rPr>
        <w:t xml:space="preserve">Langue originale : </w:t>
      </w:r>
    </w:p>
    <w:p>
      <w:pPr/>
      <w:r>
        <w:rPr/>
        <w:t xml:space="preserve">Applied Economic Perspectives and Policy est le nouveau nom de la revue Review of Agricultural Economics.</w:t>
      </w:r>
    </w:p>
    <w:p/>
    <w:p>
      <w:pPr/>
      <w:r>
        <w:rPr/>
        <w:t xml:space="preserve">AEPP aims to present high-quality research in a forum that is informative to a broad audience of agricultural and applied economists, including those both inside and outside academia, and those who are not specialists in the subject matter of the articles.</w:t>
      </w:r>
    </w:p>
    <w:p/>
    <w:p>
      <w:pPr/>
      <w:r>
        <w:rPr/>
        <w:t xml:space="preserve">Two categories of articles will be published in Applied Economic Perspectives and Policy (AEPP), Submitted Articles and Featured Articles. In each issue of the journal, at least two Featured Articles will focus on selected themes of interest, alongside which will be published Submitted Articles. Featured Articles will synthesize and integrate existing research relating to a theme, while Submitted Articles will present original research results with an emphasis on drawing out future research and policy implications.</w:t>
      </w:r>
    </w:p>
    <w:p>
      <w:pPr/>
    </w:p>
    <w:p>
      <w:pPr/>
      <w:r>
        <w:rPr>
          <w:b w:val="1"/>
          <w:bCs w:val="1"/>
        </w:rPr>
        <w:t xml:space="preserve">Thèmes : </w:t>
      </w:r>
      <w:r>
        <w:rPr/>
        <w:t xml:space="preserve"/>
      </w:r>
      <w:br/>
      <w:r>
        <w:rPr/>
        <w:t xml:space="preserve">Macro-économie et politique</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Review of Agricultural Economics</w:t>
      </w:r>
      <w:br/>
      <w:r>
        <w:rPr>
          <w:b w:val="1"/>
          <w:bCs w:val="1"/>
        </w:rPr>
        <w:t xml:space="preserve">Titre abrégé (ISO) : </w:t>
      </w:r>
      <w:r>
        <w:rPr/>
        <w:t xml:space="preserve">Appl. Econ. Perspect. Policy</w:t>
      </w:r>
      <w:br/>
      <w:r>
        <w:rPr>
          <w:b w:val="1"/>
          <w:bCs w:val="1"/>
        </w:rPr>
        <w:t xml:space="preserve">ISSN : </w:t>
      </w:r>
      <w:r>
        <w:rPr/>
        <w:t xml:space="preserve">2040-5790 (ISSN-L); 2040-5790 (Papier); 2040-5804 (Electronique)</w:t>
      </w:r>
      <w:br/>
      <w:r>
        <w:rPr>
          <w:b w:val="1"/>
          <w:bCs w:val="1"/>
        </w:rPr>
        <w:t xml:space="preserve">Périodicité : </w:t>
      </w:r>
      <w:r>
        <w:rPr/>
        <w:t xml:space="preserve">4 n°/an (Trimestriel)</w:t>
      </w:r>
      <w:br/>
    </w:p>
    <w:p>
      <w:pPr/>
      <w:r>
        <w:rPr>
          <w:b w:val="1"/>
          <w:bCs w:val="1"/>
        </w:rPr>
        <w:t xml:space="preserve">Types d'articles : </w:t>
      </w:r>
      <w:r>
        <w:rPr/>
        <w:t xml:space="preserve">Numéros thématiques, Articles de recherche, Opinions, Commentaires</w:t>
      </w:r>
      <w:br/>
      <w:br/>
      <w:r>
        <w:rPr>
          <w:b w:val="1"/>
          <w:bCs w:val="1"/>
        </w:rPr>
        <w:t xml:space="preserve">Frais de publication : </w:t>
      </w:r>
      <w:r>
        <w:rPr/>
        <w:t xml:space="preserve">Non</w:t>
      </w:r>
      <w:br/>
      <w:r>
        <w:rPr>
          <w:b w:val="1"/>
          <w:bCs w:val="1"/>
        </w:rPr>
        <w:t xml:space="preserve">Coût du libre accès optionnel : </w:t>
      </w:r>
      <w:r>
        <w:rPr/>
        <w:t xml:space="preserve">2750 Euros (réduction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03" TargetMode="External"/><Relationship Id="rId8" Type="http://schemas.openxmlformats.org/officeDocument/2006/relationships/hyperlink" Target="https://onlinelibrary.wiley.com/journal/20405804" TargetMode="External"/><Relationship Id="rId9" Type="http://schemas.openxmlformats.org/officeDocument/2006/relationships/hyperlink" Target="https://onlinelibrary.wiley.com/page/journal/20405804/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2024-11-24T15:43:04+01:00</dcterms:created>
  <dcterms:modified xsi:type="dcterms:W3CDTF">2024-11-24T15:43:04+01:00</dcterms:modified>
</cp:coreProperties>
</file>

<file path=docProps/custom.xml><?xml version="1.0" encoding="utf-8"?>
<Properties xmlns="http://schemas.openxmlformats.org/officeDocument/2006/custom-properties" xmlns:vt="http://schemas.openxmlformats.org/officeDocument/2006/docPropsVTypes"/>
</file>