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BioEnergy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https://ou-publier.cirad.fr/index.php/node/5336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http://www.springer.com/life+sciences/plant+sciences/journal/12155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https://www.springer.com/journal/12155/submission-guidelines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BioEnergy Research fills a void in the rapidly growing area of feedstock biology research related to biomass, biofuels, and bioenergy. It brings together a unique and broad combination of disciplines that all share a common focus on feedstock biology and science, related, in some way, to biomass, biofeedstock, and bioenergy production. The journal publishes a wide range of articles, including peer-reviewed scientific research, reviews, perspectives and commentary, industry news, and government policy updates.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Energie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BioEnergy Res.</w:t>
      </w:r>
      <w:br/>
      <w:r>
        <w:rPr>
          <w:b w:val="1"/>
          <w:bCs w:val="1"/>
        </w:rPr>
        <w:t xml:space="preserve">ISSN : </w:t>
      </w:r>
      <w:r>
        <w:rPr/>
        <w:t xml:space="preserve">1939-1234 (ISSN-L); 1939-1234 (Papier); 1939-1242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2690 €. (mise à jour le 06/10/2022)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06/10/2022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336" TargetMode="External"/><Relationship Id="rId8" Type="http://schemas.openxmlformats.org/officeDocument/2006/relationships/hyperlink" Target="http://www.springer.com/life+sciences/plant+sciences/journal/12155" TargetMode="External"/><Relationship Id="rId9" Type="http://schemas.openxmlformats.org/officeDocument/2006/relationships/hyperlink" Target="https://www.springer.com/journal/1215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2024-11-05T03:22:17+01:00</dcterms:created>
  <dcterms:modified xsi:type="dcterms:W3CDTF">2024-11-05T03:22:17+01:00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