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Spatial Statistics</w:t>
      </w:r>
      <w:bookmarkEnd w:id="1"/>
    </w:p>
    <w:p>
      <w:hyperlink r:id="rId7" w:history="1">
        <w:r>
          <w:rPr>
            <w:color w:val="#0000ff"/>
          </w:rPr>
          <w:t xml:space="preserve">https://ou-publier.cirad.fr/index.php/node/5119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http://www.journals.elsevier.com/spatial-statistics</w:t>
        </w:r>
      </w:hyperlink>
      <w:br/>
      <w:r>
        <w:rPr>
          <w:b w:val="1"/>
          <w:bCs w:val="1"/>
        </w:rPr>
        <w:t xml:space="preserve">Informations aux auteurs : </w:t>
      </w:r>
      <w:hyperlink r:id="rId9" w:history="1">
        <w:r>
          <w:rPr>
            <w:color w:val="#0000ff"/>
          </w:rPr>
          <w:t xml:space="preserve">http://www.elsevier.com/journals/spatial-statistics/2211-6753/guide-for-authors</w:t>
        </w:r>
      </w:hyperlink>
      <w:br/>
      <w:br/>
      <w:r>
        <w:rPr>
          <w:b w:val="1"/>
          <w:bCs w:val="1"/>
        </w:rPr>
        <w:t xml:space="preserve">Présentation de la revue</w:t>
      </w:r>
      <w:br/>
      <w:r>
        <w:rPr>
          <w:b w:val="1"/>
          <w:bCs w:val="1"/>
        </w:rPr>
        <w:t xml:space="preserve">Langue originale : </w:t>
      </w:r>
    </w:p>
    <w:p>
      <w:pPr/>
      <w:r>
        <w:rPr/>
        <w:t xml:space="preserve">Spatial Statistics publishes articles on the theory and application of spatial and spatio-temporal statistics. It favours manuscripts that present theory generated by new applications, or in which new theory is applied to an important practical case. A purely theoretical study will only rarely be accepted. Pure case studies without methodological development are not acceptable for publication.</w:t>
      </w:r>
      <w:br/>
      <w:r>
        <w:rPr/>
        <w:t xml:space="preserve">Spatial statistics concerns the quantitative analysis of spatial and spatio-temporal data, including their statistical dependencies, accuracy and uncertainties. Methodology for spatial statistics is typically found in probability theory, stochastic modelling and mathematical statistics as well as in information science. Spatial statistics is used in mapping, assessing spatial data quality, sampling design optimisation, modelling of dependence structures, and drawing of valid inference from a limited set of spatio-temporal data.</w:t>
      </w:r>
      <w:br/>
      <w:r>
        <w:rPr/>
        <w:t xml:space="preserve">Application fields include : 1) The physical domains, e.g. agriculture, geology, soil science, hydrology, ecology, mining, oceanography, forestry, air quality, remote sensing and 2) The social/economic domains, e.g. spatial econometrics, epidemiology and disease mapping.</w:t>
      </w:r>
    </w:p>
    <w:p>
      <w:pPr/>
    </w:p>
    <w:p>
      <w:pPr/>
      <w:r>
        <w:rPr>
          <w:b w:val="1"/>
          <w:bCs w:val="1"/>
        </w:rPr>
        <w:t xml:space="preserve">Thèmes : </w:t>
      </w:r>
      <w:r>
        <w:rPr/>
        <w:t xml:space="preserve"/>
      </w:r>
      <w:br/>
      <w:r>
        <w:rPr/>
        <w:t xml:space="preserve">Agriculture : multidiscip.</w:t>
      </w:r>
      <w:br/>
      <w:r>
        <w:rPr/>
        <w:t xml:space="preserve">Eau</w:t>
      </w:r>
      <w:br/>
      <w:r>
        <w:rPr/>
        <w:t xml:space="preserve">Sol</w:t>
      </w:r>
      <w:br/>
      <w:r>
        <w:rPr/>
        <w:t xml:space="preserve">Santé publique, santé globale</w:t>
      </w:r>
      <w:br/>
      <w:r>
        <w:rPr/>
        <w:t xml:space="preserve">Ecologie : multidisciplinaire</w:t>
      </w:r>
      <w:br/>
      <w:r>
        <w:rPr/>
        <w:t xml:space="preserve">Géomatique, télédétection</w:t>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Spat. Stat.</w:t>
      </w:r>
      <w:br/>
      <w:r>
        <w:rPr>
          <w:b w:val="1"/>
          <w:bCs w:val="1"/>
        </w:rPr>
        <w:t xml:space="preserve">ISSN : </w:t>
      </w:r>
      <w:r>
        <w:rPr/>
        <w:t xml:space="preserve">2211-6753 (ISSN-L); 2211-6753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Articles techniques, Etudes de cas</w:t>
      </w:r>
      <w:br/>
      <w:br/>
      <w:r>
        <w:rPr>
          <w:b w:val="1"/>
          <w:bCs w:val="1"/>
        </w:rPr>
        <w:t xml:space="preserve">Frais de publication : </w:t>
      </w:r>
      <w:r>
        <w:rPr/>
        <w:t xml:space="preserve">Non</w:t>
      </w:r>
      <w:br/>
      <w:r>
        <w:rPr>
          <w:b w:val="1"/>
          <w:bCs w:val="1"/>
        </w:rPr>
        <w:t xml:space="preserve">Coût du libre accès optionnel : </w:t>
      </w:r>
      <w:r>
        <w:rPr/>
        <w:t xml:space="preserve">3430 $.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119" TargetMode="External"/><Relationship Id="rId8" Type="http://schemas.openxmlformats.org/officeDocument/2006/relationships/hyperlink" Target="http://www.journals.elsevier.com/spatial-statistics" TargetMode="External"/><Relationship Id="rId9" Type="http://schemas.openxmlformats.org/officeDocument/2006/relationships/hyperlink" Target="http://www.elsevier.com/journals/spatial-statistics/2211-6753/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2024-11-22T09:09:08+01:00</dcterms:created>
  <dcterms:modified xsi:type="dcterms:W3CDTF">2024-11-22T09:09:08+01:00</dcterms:modified>
</cp:coreProperties>
</file>

<file path=docProps/custom.xml><?xml version="1.0" encoding="utf-8"?>
<Properties xmlns="http://schemas.openxmlformats.org/officeDocument/2006/custom-properties" xmlns:vt="http://schemas.openxmlformats.org/officeDocument/2006/docPropsVTypes"/>
</file>