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Briefings in Functional Genomics</w:t>
      </w:r>
      <w:bookmarkEnd w:id="1"/>
    </w:p>
    <w:p>
      <w:hyperlink r:id="rId7" w:history="1">
        <w:r>
          <w:rPr>
            <w:color w:val="#0000ff"/>
          </w:rPr>
          <w:t xml:space="preserve">https://ou-publier.cirad.fr/index.php/node/4925</w:t>
        </w:r>
      </w:hyperlink>
    </w:p>
    <w:p>
      <w:pP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http://www.oxfordjournals.org/our_journals/bfgp/about.html</w:t>
        </w:r>
      </w:hyperlink>
      <w:br/>
      <w:r>
        <w:rPr>
          <w:b w:val="1"/>
          <w:bCs w:val="1"/>
        </w:rPr>
        <w:t xml:space="preserve">Informations aux auteurs : </w:t>
      </w:r>
      <w:hyperlink r:id="rId9" w:history="1">
        <w:r>
          <w:rPr>
            <w:color w:val="#0000ff"/>
          </w:rPr>
          <w:t xml:space="preserve">http://www.oxfordjournals.org/our_journals/bfgp/for_authors/general.html</w:t>
        </w:r>
      </w:hyperlink>
      <w:br/>
      <w:br/>
      <w:r>
        <w:rPr>
          <w:b w:val="1"/>
          <w:bCs w:val="1"/>
        </w:rPr>
        <w:t xml:space="preserve">Présentation de la revue</w:t>
      </w:r>
      <w:br/>
      <w:r>
        <w:rPr>
          <w:b w:val="1"/>
          <w:bCs w:val="1"/>
        </w:rPr>
        <w:t xml:space="preserve">Langue originale : </w:t>
      </w:r>
    </w:p>
    <w:p>
      <w:pPr/>
      <w:r>
        <w:rPr/>
        <w:t xml:space="preserve">Briefings in Functional Genomics is an international forum reviewing the use, development and exploitation of functional genomic approaches in all areas of biological research. The journal provides a centralised resource for researchers in the field of functional genomics as well as guidance to scientists new to the area.</w:t>
      </w:r>
      <w:br/>
      <w:r>
        <w:rPr/>
        <w:t xml:space="preserve">Subjects covered by BFG include but are not restricted to: the identification and functional characterisation of coding and non-coding features in genomes, microarray technologies, gene expression profiling, next generation sequencing, pharmacogenomics, phenomics, SNP technologies, transgenic systems, mutation screens and genotyping. Articles range in scope and depth from the introductory level to specific details of protocols and analyses, encompassing bacterial, fungal, plant, animal and human data.</w:t>
      </w:r>
      <w:br/>
      <w:r>
        <w:rPr/>
        <w:t xml:space="preserve">Types of papers include : technical reviews.</w:t>
      </w:r>
    </w:p>
    <w:p>
      <w:pPr/>
    </w:p>
    <w:p>
      <w:pPr/>
      <w:r>
        <w:rPr>
          <w:b w:val="1"/>
          <w:bCs w:val="1"/>
        </w:rPr>
        <w:t xml:space="preserve">Thèmes : </w:t>
      </w:r>
      <w:r>
        <w:rPr/>
        <w:t xml:space="preserve"/>
      </w:r>
      <w:br/>
      <w:r>
        <w:rPr/>
        <w:t xml:space="preserve">Génétique végétale</w:t>
      </w:r>
      <w:br/>
      <w:r>
        <w:rPr/>
        <w:t xml:space="preserve">Génétique animale</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Brief. Funct. Genomics</w:t>
      </w:r>
      <w:br/>
      <w:r>
        <w:rPr>
          <w:b w:val="1"/>
          <w:bCs w:val="1"/>
        </w:rPr>
        <w:t xml:space="preserve">ISSN : </w:t>
      </w:r>
      <w:r>
        <w:rPr/>
        <w:t xml:space="preserve">2041-2649 (ISSN-L); 2041-2649 (Papier); 2041-2657 (Electronique)</w:t>
      </w:r>
      <w:br/>
      <w:r>
        <w:rPr>
          <w:b w:val="1"/>
          <w:bCs w:val="1"/>
        </w:rPr>
        <w:t xml:space="preserve">Périodicité : </w:t>
      </w:r>
      <w:r>
        <w:rPr/>
        <w:t xml:space="preserve">6 n°/an (Bimestriel)</w:t>
      </w:r>
      <w:br/>
      <w:r>
        <w:rPr>
          <w:b w:val="1"/>
          <w:bCs w:val="1"/>
        </w:rPr>
        <w:t xml:space="preserve">Informations complémentaires : </w:t>
      </w:r>
    </w:p>
    <w:p>
      <w:pPr/>
      <w:r>
        <w:rPr>
          <w:i w:val="1"/>
          <w:iCs w:val="1"/>
        </w:rPr>
        <w:t xml:space="preserve">Briefings in Functional Genomics</w:t>
      </w:r>
      <w:r>
        <w:rPr/>
        <w:t xml:space="preserve"> will become a fully open access journal on 1st January 2025 with the opening of the 2025 volume. Any new submissions received August 1, 2024 or later, if accepted, will publish under an OA license.</w:t>
      </w:r>
    </w:p>
    <w:p>
      <w:pPr/>
      <w:br/>
      <w:r>
        <w:rPr>
          <w:b w:val="1"/>
          <w:bCs w:val="1"/>
        </w:rPr>
        <w:t xml:space="preserve">Types d'articles : </w:t>
      </w:r>
      <w:r>
        <w:rPr/>
        <w:t xml:space="preserve">Articles de synthèse, Analyses d'ouvrages, Articles techniques, Commentaires, Lettres</w:t>
      </w:r>
      <w:br/>
      <w:br/>
      <w:r>
        <w:rPr>
          <w:b w:val="1"/>
          <w:bCs w:val="1"/>
        </w:rPr>
        <w:t xml:space="preserve">Frais de publication : </w:t>
      </w:r>
      <w:r>
        <w:rPr/>
        <w:t xml:space="preserve">Non</w:t>
      </w:r>
      <w:br/>
      <w:r>
        <w:rPr>
          <w:b w:val="1"/>
          <w:bCs w:val="1"/>
        </w:rPr>
        <w:t xml:space="preserve">Coût du libre accès optionnel : </w:t>
      </w:r>
      <w:r>
        <w:rPr/>
        <w:t xml:space="preserve">4317 $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https://academic.oup.com/journals/pages/authors/preparing_your_manuscript/research-data-policy#choosing</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925" TargetMode="External"/><Relationship Id="rId8" Type="http://schemas.openxmlformats.org/officeDocument/2006/relationships/hyperlink" Target="http://www.oxfordjournals.org/our_journals/bfgp/about.html" TargetMode="External"/><Relationship Id="rId9" Type="http://schemas.openxmlformats.org/officeDocument/2006/relationships/hyperlink" Target="http://www.oxfordjournals.org/our_journals/bfgp/for_authors/general.html" TargetMode="External"/><Relationship Id="rId10" Type="http://schemas.openxmlformats.org/officeDocument/2006/relationships/hyperlink" Target="https://academic.oup.com/journals/pages/authors/preparing_your_manuscript/research-data-policy#choosin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2024-11-22T07:46:12+01:00</dcterms:created>
  <dcterms:modified xsi:type="dcterms:W3CDTF">2024-11-22T07:46:12+01:00</dcterms:modified>
</cp:coreProperties>
</file>

<file path=docProps/custom.xml><?xml version="1.0" encoding="utf-8"?>
<Properties xmlns="http://schemas.openxmlformats.org/officeDocument/2006/custom-properties" xmlns:vt="http://schemas.openxmlformats.org/officeDocument/2006/docPropsVTypes"/>
</file>