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Cybium</w:t>
      </w:r>
      <w:bookmarkEnd w:id="1"/>
    </w:p>
    <w:p>
      <w:hyperlink r:id="rId7" w:history="1">
        <w:r>
          <w:rPr>
            <w:color w:val="#0000ff"/>
          </w:rPr>
          <w:t xml:space="preserve">https://ou-publier.cirad.fr/index.php/node/4875</w:t>
        </w:r>
      </w:hyperlink>
    </w:p>
    <w:p>
      <w:pPr/>
      <w:br/>
      <w:r>
        <w:rPr>
          <w:b w:val="1"/>
          <w:bCs w:val="1"/>
        </w:rPr>
        <w:t xml:space="preserve">Editeur scientifique : </w:t>
      </w:r>
      <w:r>
        <w:rPr/>
        <w:t xml:space="preserve">SFI - Société Française d'Ichtyologie - MNHN, Museum National d'Histoire Naturelle (France)</w:t>
      </w:r>
      <w:br/>
      <w:r>
        <w:rPr>
          <w:b w:val="1"/>
          <w:bCs w:val="1"/>
        </w:rPr>
        <w:t xml:space="preserve">Editeur commercial : </w:t>
      </w:r>
      <w:br/>
      <w:br/>
      <w:r>
        <w:rPr>
          <w:b w:val="1"/>
          <w:bCs w:val="1"/>
        </w:rPr>
        <w:t xml:space="preserve">Site Web : </w:t>
      </w:r>
      <w:hyperlink r:id="rId8" w:history="1">
        <w:r>
          <w:rPr>
            <w:color w:val="#0000ff"/>
          </w:rPr>
          <w:t xml:space="preserve">http://sfi.mnhn.fr/cybium/index.html</w:t>
        </w:r>
      </w:hyperlink>
      <w:br/>
      <w:r>
        <w:rPr>
          <w:b w:val="1"/>
          <w:bCs w:val="1"/>
        </w:rPr>
        <w:t xml:space="preserve">Informations aux auteurs : </w:t>
      </w:r>
      <w:hyperlink r:id="rId9" w:history="1">
        <w:r>
          <w:rPr>
            <w:color w:val="#0000ff"/>
          </w:rPr>
          <w:t xml:space="preserve">http://sfi-cybium.fr/fr/instructions-aux-auteurs</w:t>
        </w:r>
      </w:hyperlink>
      <w:br/>
      <w:br/>
      <w:r>
        <w:rPr>
          <w:b w:val="1"/>
          <w:bCs w:val="1"/>
        </w:rPr>
        <w:t xml:space="preserve">Présentation de la revue</w:t>
      </w:r>
      <w:br/>
      <w:r>
        <w:rPr>
          <w:b w:val="1"/>
          <w:bCs w:val="1"/>
        </w:rPr>
        <w:t xml:space="preserve">Langue originale : </w:t>
      </w:r>
    </w:p>
    <w:p>
      <w:pPr/>
      <w:r>
        <w:rPr/>
        <w:t xml:space="preserve">Cybium publie des articles originaux, des articles de synthèse, des résumés de thèse, des analyses bibliographiques et des informations intéressant les membres de la Société ou l'ensemble des ichtyologistes. Les sujets traités doivent avoir un rapport direct avec l'ichtyologie générale, fondamentale ou appliquée, qu'il s'agisse de poissons d'eau douce ou de poissons marins, actuels ou fossiles.</w:t>
      </w:r>
      <w:br/>
      <w:r>
        <w:rPr/>
        <w:t xml:space="preserve">Autres types d'articles publiés: Species checklists (to present new data or an update of a comprehensive gather of species) et Genome announcements (to provide quality descriptions of new complete mitochondrial genome(s) and other large fragments sequence fragments of fish genomes).</w:t>
      </w:r>
    </w:p>
    <w:p>
      <w:pPr/>
    </w:p>
    <w:p>
      <w:pPr/>
      <w:r>
        <w:rPr>
          <w:b w:val="1"/>
          <w:bCs w:val="1"/>
        </w:rPr>
        <w:t xml:space="preserve">Thèmes : </w:t>
      </w:r>
      <w:r>
        <w:rPr/>
        <w:t xml:space="preserve"/>
      </w:r>
      <w:br/>
      <w:r>
        <w:rPr/>
        <w:t xml:space="preserve">Aquaculture et pêches</w:t>
      </w:r>
      <w:br/>
      <w:r>
        <w:rPr/>
        <w:t xml:space="preserve">Biologie animale</w:t>
      </w:r>
      <w:br/>
      <w:br/>
      <w:r>
        <w:rPr>
          <w:b w:val="1"/>
          <w:bCs w:val="1"/>
        </w:rPr>
        <w:t xml:space="preserve">Libre accès : </w:t>
      </w:r>
      <w:r>
        <w:rPr/>
        <w:t xml:space="preserve">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Internationale d'Ichtyologie</w:t>
      </w:r>
      <w:br/>
      <w:r>
        <w:rPr>
          <w:b w:val="1"/>
          <w:bCs w:val="1"/>
        </w:rPr>
        <w:t xml:space="preserve">Titre abrégé (ISO) : </w:t>
      </w:r>
      <w:r>
        <w:rPr/>
        <w:t xml:space="preserve">Cybium</w:t>
      </w:r>
      <w:br/>
      <w:r>
        <w:rPr>
          <w:b w:val="1"/>
          <w:bCs w:val="1"/>
        </w:rPr>
        <w:t xml:space="preserve">ISSN : </w:t>
      </w:r>
      <w:r>
        <w:rPr/>
        <w:t xml:space="preserve">0399-0974 (ISSN-L); 0399-0974 (Papier); 2101-0315 (Electronique)</w:t>
      </w:r>
      <w:br/>
      <w:r>
        <w:rPr>
          <w:b w:val="1"/>
          <w:bCs w:val="1"/>
        </w:rPr>
        <w:t xml:space="preserve">Périodicité : </w:t>
      </w:r>
      <w:r>
        <w:rPr/>
        <w:t xml:space="preserve">4 n°/an (Trimestriel)</w:t>
      </w:r>
      <w:br/>
      <w:r>
        <w:rPr>
          <w:b w:val="1"/>
          <w:bCs w:val="1"/>
        </w:rPr>
        <w:t xml:space="preserve">Informations complémentaires : </w:t>
      </w:r>
    </w:p>
    <w:p>
      <w:pPr/>
      <w:r>
        <w:rPr/>
        <w:t xml:space="preserve">Délai de libre acces : 9 mois apres publication les PDF des articles sont accessibles.</w:t>
      </w:r>
    </w:p>
    <w:p>
      <w:pPr/>
      <w:br/>
      <w:r>
        <w:rPr>
          <w:b w:val="1"/>
          <w:bCs w:val="1"/>
        </w:rPr>
        <w:t xml:space="preserve">Types d'articles : </w:t>
      </w:r>
      <w:r>
        <w:rPr/>
        <w:t xml:space="preserve">Articles de recherche, Articles de synthèse, Analyses d'ouvrages, Articles courts, Numéros thématiques, Notes de recherche</w:t>
      </w:r>
      <w:br/>
      <w:br/>
      <w:r>
        <w:rPr>
          <w:b w:val="1"/>
          <w:bCs w:val="1"/>
        </w:rPr>
        <w:t xml:space="preserve">Frais de publication : </w:t>
      </w:r>
      <w:r>
        <w:rPr/>
        <w:t xml:space="preserve">Oui</w:t>
      </w:r>
      <w:br/>
      <w:r>
        <w:rPr>
          <w:b w:val="1"/>
          <w:bCs w:val="1"/>
        </w:rPr>
        <w:t xml:space="preserve">Montant des frais de publication : </w:t>
      </w:r>
      <w:r>
        <w:rPr/>
        <w:t xml:space="preserve">Cout de publication pour les non-membres mais la somme n'est pas précisée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75" TargetMode="External"/><Relationship Id="rId8" Type="http://schemas.openxmlformats.org/officeDocument/2006/relationships/hyperlink" Target="http://sfi.mnhn.fr/cybium/index.html" TargetMode="External"/><Relationship Id="rId9" Type="http://schemas.openxmlformats.org/officeDocument/2006/relationships/hyperlink" Target="http://sfi-cybium.fr/fr/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2024-11-22T15:40:17+01:00</dcterms:created>
  <dcterms:modified xsi:type="dcterms:W3CDTF">2024-11-22T15:40:17+01:00</dcterms:modified>
</cp:coreProperties>
</file>

<file path=docProps/custom.xml><?xml version="1.0" encoding="utf-8"?>
<Properties xmlns="http://schemas.openxmlformats.org/officeDocument/2006/custom-properties" xmlns:vt="http://schemas.openxmlformats.org/officeDocument/2006/docPropsVTypes"/>
</file>