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https://ou-publier.cirad.fr/index.php/node/4845</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http://www.oxfordjournals.org/our_journals/wbro/about.html</w:t>
        </w:r>
      </w:hyperlink>
      <w:br/>
      <w:r>
        <w:rPr>
          <w:b w:val="1"/>
          <w:bCs w:val="1"/>
        </w:rPr>
        <w:t xml:space="preserve">Informations aux auteurs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Langue originale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Bank Res. Observ.</w:t>
      </w:r>
      <w:br/>
      <w:r>
        <w:rPr>
          <w:b w:val="1"/>
          <w:bCs w:val="1"/>
        </w:rPr>
        <w:t xml:space="preserve">ISSN : </w:t>
      </w:r>
      <w:r>
        <w:rPr/>
        <w:t xml:space="preserve">0257-3032 (ISSN-L); 0257-3032 (Papier); 1564-6971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3082 Euros (réduction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2024-11-05T03:22:17+01:00</dcterms:created>
  <dcterms:modified xsi:type="dcterms:W3CDTF">2024-11-05T03:22:17+01:00</dcterms:modified>
</cp:coreProperties>
</file>

<file path=docProps/custom.xml><?xml version="1.0" encoding="utf-8"?>
<Properties xmlns="http://schemas.openxmlformats.org/officeDocument/2006/custom-properties" xmlns:vt="http://schemas.openxmlformats.org/officeDocument/2006/docPropsVTypes"/>
</file>