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Physiologiae Plantarum</w:t>
      </w:r>
      <w:bookmarkEnd w:id="1"/>
    </w:p>
    <w:p>
      <w:hyperlink r:id="rId7" w:history="1">
        <w:r>
          <w:rPr>
            <w:color w:val="#0000ff"/>
          </w:rPr>
          <w:t xml:space="preserve">https://ou-publier.cirad.fr/index.php/node/4706</w:t>
        </w:r>
      </w:hyperlink>
    </w:p>
    <w:p>
      <w:pPr/>
      <w:br/>
      <w:r>
        <w:rPr>
          <w:b w:val="1"/>
          <w:bCs w:val="1"/>
        </w:rPr>
        <w:t xml:space="preserve">Editeur scientifique : </w:t>
      </w:r>
      <w:r>
        <w:rPr/>
        <w:t xml:space="preserve">Polish Academy of Sciences, Institute of Plant Physiology (Pologne)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http://www.springer.com/life+sciences/plant+sciences/journal/11738</w:t>
        </w:r>
      </w:hyperlink>
      <w:br/>
      <w:r>
        <w:rPr>
          <w:b w:val="1"/>
          <w:bCs w:val="1"/>
        </w:rPr>
        <w:t xml:space="preserve">Informations aux auteurs : </w:t>
      </w:r>
      <w:hyperlink r:id="rId9" w:history="1">
        <w:r>
          <w:rPr>
            <w:color w:val="#0000ff"/>
          </w:rPr>
          <w:t xml:space="preserve">https://www.springer.com/journal/11738/submission-guidelines</w:t>
        </w:r>
      </w:hyperlink>
      <w:br/>
      <w:br/>
      <w:r>
        <w:rPr>
          <w:b w:val="1"/>
          <w:bCs w:val="1"/>
        </w:rPr>
        <w:t xml:space="preserve">Présentation de la revue</w:t>
      </w:r>
      <w:br/>
      <w:r>
        <w:rPr>
          <w:b w:val="1"/>
          <w:bCs w:val="1"/>
        </w:rPr>
        <w:t xml:space="preserve">Langue originale : </w:t>
      </w:r>
    </w:p>
    <w:p>
      <w:pPr/>
      <w:r>
        <w:rPr>
          <w:i w:val="1"/>
          <w:iCs w:val="1"/>
        </w:rPr>
        <w:t xml:space="preserve">Acta Physiologiae Plantarum</w:t>
      </w:r>
      <w:r>
        <w:rPr/>
        <w:t xml:space="preserve"> is an international journal established in 1978 that publishes peer-reviewed articles on all aspects of plant physiology. The coverage ranges across this research field at various levels of biological organization, from relevant aspects in molecular and cell biology to biochemistry.</w:t>
      </w:r>
    </w:p>
    <w:p>
      <w:pPr/>
      <w:r>
        <w:rPr/>
        <w:t xml:space="preserve">The coverage is global in scope, offering articles of interest from experts around the world. The range of topics includes measuring effects of environmental pollution on crop species; analysis of genomic organization; effects of drought and climatic conditions on plants; studies of photosynthesis in ornamental plants, and more.</w:t>
      </w:r>
    </w:p>
    <w:p>
      <w:pPr/>
      <w:r>
        <w:rPr>
          <w:i w:val="1"/>
          <w:iCs w:val="1"/>
        </w:rPr>
        <w:t xml:space="preserve">Acta Physiologiae Plantarum</w:t>
      </w:r>
      <w:r>
        <w:rPr/>
        <w:t xml:space="preserve"> is published on behalf of the Franciszek Górski Institute of Plant Physiology, Polish Academy of Sciences, Kraków.</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APP</w:t>
      </w:r>
      <w:br/>
      <w:r>
        <w:rPr>
          <w:b w:val="1"/>
          <w:bCs w:val="1"/>
        </w:rPr>
        <w:t xml:space="preserve">Titre abrégé (ISO) : </w:t>
      </w:r>
      <w:r>
        <w:rPr/>
        <w:t xml:space="preserve">Acta Physiol. Plant.</w:t>
      </w:r>
      <w:br/>
      <w:r>
        <w:rPr>
          <w:b w:val="1"/>
          <w:bCs w:val="1"/>
        </w:rPr>
        <w:t xml:space="preserve">ISSN : </w:t>
      </w:r>
      <w:r>
        <w:rPr/>
        <w:t xml:space="preserve">0137-5881 (ISSN-L); 0137-5881 (Papier); 1861-1664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2490 € (mise à jour le 07/11/2024)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https://www.springer.com/journal/11738/submission-guidelines#Instructions%20for%20Authors_Research%20Data%20Policy%20and%20Data%20Availability%20Statements</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06" TargetMode="External"/><Relationship Id="rId8" Type="http://schemas.openxmlformats.org/officeDocument/2006/relationships/hyperlink" Target="http://www.springer.com/life+sciences/plant+sciences/journal/11738" TargetMode="External"/><Relationship Id="rId9" Type="http://schemas.openxmlformats.org/officeDocument/2006/relationships/hyperlink" Target="https://www.springer.com/journal/11738/submission-guidelines" TargetMode="External"/><Relationship Id="rId10" Type="http://schemas.openxmlformats.org/officeDocument/2006/relationships/hyperlink" Target="https://www.springer.com/journal/11738/submission-guidelines#Instructions%20for%20Authors_Research%20Data%20Policy%20and%20Data%20Availability%20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2024-11-21T22:21:39+01:00</dcterms:created>
  <dcterms:modified xsi:type="dcterms:W3CDTF">2024-11-21T22:21:39+01:00</dcterms:modified>
</cp:coreProperties>
</file>

<file path=docProps/custom.xml><?xml version="1.0" encoding="utf-8"?>
<Properties xmlns="http://schemas.openxmlformats.org/officeDocument/2006/custom-properties" xmlns:vt="http://schemas.openxmlformats.org/officeDocument/2006/docPropsVTypes"/>
</file>