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Genomics Proteomics and Bioinformatics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https://ou-publier.cirad.fr/index.php/node/4673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Beijing Institute of Genomics, the Chinese Academy of Sciences (Chine)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https://academic.oup.com/gpb/pages/about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https://academic.oup.com/gpb/pages/general-instructions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GPB</w:t>
      </w:r>
      <w:r>
        <w:rPr/>
        <w:t xml:space="preserve"> is the official journal of the Beijing Institute of Genomics, Chinese Academy of Sciences / China National Center for Bioinformation and Genetics Society of China. The goals of </w:t>
      </w:r>
      <w:r>
        <w:rPr>
          <w:i w:val="1"/>
          <w:iCs w:val="1"/>
        </w:rPr>
        <w:t xml:space="preserve">GPB</w:t>
      </w:r>
      <w:r>
        <w:rPr/>
        <w:t xml:space="preserve"> are to disseminate new frontiers in the field of omics and bioinformatics, to publish high-quality discoveries in a fast-pace, and to promote open access and online publication via Article-in-Press for efficient publishing.</w:t>
      </w:r>
    </w:p>
    <w:p>
      <w:pPr/>
      <w:r>
        <w:rPr>
          <w:i w:val="1"/>
          <w:iCs w:val="1"/>
        </w:rPr>
        <w:t xml:space="preserve">Genomics, Proteomics &amp; Bioinformatics </w:t>
      </w:r>
      <w:r>
        <w:rPr/>
        <w:t xml:space="preserve">(</w:t>
      </w:r>
      <w:r>
        <w:rPr>
          <w:i w:val="1"/>
          <w:iCs w:val="1"/>
        </w:rPr>
        <w:t xml:space="preserve">GPB</w:t>
      </w:r>
      <w:r>
        <w:rPr/>
        <w:t xml:space="preserve">) is interested in submissions across all areas of life science, biology, and biomedicine, focusing on large data acquisition, analysis, and curation.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Genomics Proteomics &amp; Bioinformatics ; GPB</w:t>
      </w:r>
      <w:br/>
      <w:r>
        <w:rPr>
          <w:b w:val="1"/>
          <w:bCs w:val="1"/>
        </w:rPr>
        <w:t xml:space="preserve">Titre abrégé (ISO) : </w:t>
      </w:r>
      <w:r>
        <w:rPr/>
        <w:t xml:space="preserve">Genom. Proteomics Bioinformatics</w:t>
      </w:r>
      <w:br/>
      <w:r>
        <w:rPr>
          <w:b w:val="1"/>
          <w:bCs w:val="1"/>
        </w:rPr>
        <w:t xml:space="preserve">ISSN : </w:t>
      </w:r>
      <w:r>
        <w:rPr/>
        <w:t xml:space="preserve">1672-0229 (ISSN-L); 1672-0229 (Papier); 2210-3244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Comptes rendus de conférences, Data papers, Database papers, Lettres, Minireviews,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3650 $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https://academic.oup.com/pages/open-research/research-data#Citing%20research%20data%20and%20software</w:t>
        </w:r>
      </w:hyperlink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673" TargetMode="External"/><Relationship Id="rId8" Type="http://schemas.openxmlformats.org/officeDocument/2006/relationships/hyperlink" Target="https://academic.oup.com/gpb/pages/about" TargetMode="External"/><Relationship Id="rId9" Type="http://schemas.openxmlformats.org/officeDocument/2006/relationships/hyperlink" Target="https://academic.oup.com/gpb/pages/general-instructions" TargetMode="External"/><Relationship Id="rId10" Type="http://schemas.openxmlformats.org/officeDocument/2006/relationships/hyperlink" Target="https://academic.oup.com/pages/open-research/research-data#Citing%20research%20data%20and%20softwar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2024-11-23T04:45:28+01:00</dcterms:created>
  <dcterms:modified xsi:type="dcterms:W3CDTF">2024-11-23T04:45:28+01:00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